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74654735"/>
        <w:docPartObj>
          <w:docPartGallery w:val="Cover Pages"/>
          <w:docPartUnique/>
        </w:docPartObj>
      </w:sdtPr>
      <w:sdtEndPr>
        <w:rPr>
          <w:bCs/>
          <w:sz w:val="32"/>
          <w:szCs w:val="32"/>
        </w:rPr>
      </w:sdtEndPr>
      <w:sdtContent>
        <w:p w14:paraId="729B4146" w14:textId="49392375" w:rsidR="00AF242F" w:rsidRDefault="008A7995">
          <w:r>
            <w:rPr>
              <w:noProof/>
            </w:rPr>
            <w:drawing>
              <wp:anchor distT="0" distB="0" distL="114300" distR="114300" simplePos="0" relativeHeight="251658249" behindDoc="0" locked="0" layoutInCell="1" allowOverlap="1" wp14:anchorId="67FA79B9" wp14:editId="550A1B42">
                <wp:simplePos x="0" y="0"/>
                <wp:positionH relativeFrom="column">
                  <wp:posOffset>5140325</wp:posOffset>
                </wp:positionH>
                <wp:positionV relativeFrom="page">
                  <wp:posOffset>450850</wp:posOffset>
                </wp:positionV>
                <wp:extent cx="1469390" cy="781050"/>
                <wp:effectExtent l="0" t="0" r="0" b="0"/>
                <wp:wrapSquare wrapText="bothSides"/>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F_Reversed_Cyan_Digital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AF242F">
            <w:rPr>
              <w:noProof/>
            </w:rPr>
            <mc:AlternateContent>
              <mc:Choice Requires="wps">
                <w:drawing>
                  <wp:anchor distT="0" distB="0" distL="114300" distR="114300" simplePos="0" relativeHeight="251658244" behindDoc="1" locked="0" layoutInCell="1" allowOverlap="1" wp14:anchorId="43B28DEC" wp14:editId="1951BB10">
                    <wp:simplePos x="0" y="0"/>
                    <wp:positionH relativeFrom="column">
                      <wp:posOffset>-549350</wp:posOffset>
                    </wp:positionH>
                    <wp:positionV relativeFrom="paragraph">
                      <wp:posOffset>-4632474</wp:posOffset>
                    </wp:positionV>
                    <wp:extent cx="7574952" cy="10748682"/>
                    <wp:effectExtent l="0" t="0" r="6985" b="0"/>
                    <wp:wrapNone/>
                    <wp:docPr id="49" name="Rectangle 49"/>
                    <wp:cNvGraphicFramePr/>
                    <a:graphic xmlns:a="http://schemas.openxmlformats.org/drawingml/2006/main">
                      <a:graphicData uri="http://schemas.microsoft.com/office/word/2010/wordprocessingShape">
                        <wps:wsp>
                          <wps:cNvSpPr/>
                          <wps:spPr>
                            <a:xfrm>
                              <a:off x="0" y="0"/>
                              <a:ext cx="7574952"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A9D60" id="Rectangle 49" o:spid="_x0000_s1026" style="position:absolute;margin-left:-43.25pt;margin-top:-364.75pt;width:596.45pt;height:846.3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" fillcolor="#006ef5" stroked="f"/>
                </w:pict>
              </mc:Fallback>
            </mc:AlternateContent>
          </w:r>
          <w:r w:rsidR="00AF242F">
            <w:rPr>
              <w:noProof/>
              <w:lang w:eastAsia="en-GB"/>
            </w:rPr>
            <mc:AlternateContent>
              <mc:Choice Requires="wpg">
                <w:drawing>
                  <wp:anchor distT="0" distB="0" distL="114300" distR="114300" simplePos="0" relativeHeight="251658245" behindDoc="0" locked="0" layoutInCell="1" allowOverlap="1" wp14:anchorId="4F17D4B7" wp14:editId="6F822715">
                    <wp:simplePos x="0" y="0"/>
                    <wp:positionH relativeFrom="margin">
                      <wp:align>center</wp:align>
                    </wp:positionH>
                    <wp:positionV relativeFrom="margin">
                      <wp:align>bottom</wp:align>
                    </wp:positionV>
                    <wp:extent cx="6463030" cy="3960495"/>
                    <wp:effectExtent l="0" t="0" r="1270" b="1905"/>
                    <wp:wrapSquare wrapText="bothSides"/>
                    <wp:docPr id="1" name="Group 1" descr="Main TItle to Go here"/>
                    <wp:cNvGraphicFramePr/>
                    <a:graphic xmlns:a="http://schemas.openxmlformats.org/drawingml/2006/main">
                      <a:graphicData uri="http://schemas.microsoft.com/office/word/2010/wordprocessingGroup">
                        <wpg:wgp>
                          <wpg:cNvGrpSpPr/>
                          <wpg:grpSpPr>
                            <a:xfrm>
                              <a:off x="0" y="0"/>
                              <a:ext cx="6463030" cy="3960495"/>
                              <a:chOff x="19048" y="1981200"/>
                              <a:chExt cx="6436997" cy="3820795"/>
                            </a:xfrm>
                            <a:solidFill>
                              <a:schemeClr val="accent1"/>
                            </a:solidFill>
                          </wpg:grpSpPr>
                          <wps:wsp>
                            <wps:cNvPr id="7" name="Rectangle 7"/>
                            <wps:cNvSpPr/>
                            <wps:spPr>
                              <a:xfrm>
                                <a:off x="19048" y="1981200"/>
                                <a:ext cx="6436996"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B1E809" w14:textId="77777777" w:rsidR="0094459D" w:rsidRDefault="0094459D" w:rsidP="0094459D">
                                  <w:pPr>
                                    <w:pStyle w:val="ReportTitle"/>
                                    <w:spacing w:before="120" w:after="240" w:line="240" w:lineRule="auto"/>
                                    <w:jc w:val="center"/>
                                    <w:rPr>
                                      <w:caps w:val="0"/>
                                      <w:color w:val="000000" w:themeColor="text1"/>
                                      <w:sz w:val="52"/>
                                      <w:szCs w:val="90"/>
                                    </w:rPr>
                                  </w:pPr>
                                  <w:bookmarkStart w:id="0" w:name="_Hlk176168336"/>
                                  <w:bookmarkEnd w:id="0"/>
                                </w:p>
                                <w:p w14:paraId="66192D35" w14:textId="5076DABA" w:rsidR="00AF242F" w:rsidRPr="0088194C" w:rsidRDefault="0088194C" w:rsidP="0094459D">
                                  <w:pPr>
                                    <w:pStyle w:val="ReportTitle"/>
                                    <w:spacing w:before="120" w:after="240" w:line="240" w:lineRule="auto"/>
                                    <w:jc w:val="center"/>
                                    <w:rPr>
                                      <w:color w:val="000000" w:themeColor="text1"/>
                                      <w:sz w:val="52"/>
                                      <w:szCs w:val="90"/>
                                    </w:rPr>
                                  </w:pPr>
                                  <w:r w:rsidRPr="0088194C">
                                    <w:rPr>
                                      <w:caps w:val="0"/>
                                      <w:color w:val="000000" w:themeColor="text1"/>
                                      <w:sz w:val="52"/>
                                      <w:szCs w:val="90"/>
                                    </w:rPr>
                                    <w:t xml:space="preserve">The </w:t>
                                  </w:r>
                                  <w:r w:rsidR="00694F2B">
                                    <w:rPr>
                                      <w:caps w:val="0"/>
                                      <w:color w:val="000000" w:themeColor="text1"/>
                                      <w:sz w:val="52"/>
                                      <w:szCs w:val="90"/>
                                    </w:rPr>
                                    <w:t>State of</w:t>
                                  </w:r>
                                  <w:r w:rsidRPr="0088194C">
                                    <w:rPr>
                                      <w:caps w:val="0"/>
                                      <w:color w:val="000000" w:themeColor="text1"/>
                                      <w:sz w:val="52"/>
                                      <w:szCs w:val="90"/>
                                    </w:rPr>
                                    <w:t xml:space="preserve"> Functional Skills Maths in Early Years</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AEDBFC" w14:textId="05548373" w:rsidR="00AF242F" w:rsidRPr="00AF242F" w:rsidRDefault="005731D9" w:rsidP="005731D9">
                                  <w:pPr>
                                    <w:pStyle w:val="Supportinginformation"/>
                                    <w:rPr>
                                      <w:color w:val="000000" w:themeColor="text1"/>
                                    </w:rPr>
                                  </w:pPr>
                                  <w:r>
                                    <w:rPr>
                                      <w:color w:val="000000" w:themeColor="text1"/>
                                    </w:rPr>
                                    <w:t>Developed as part of an Apprenticeship Workforce Development Collaborative Project</w:t>
                                  </w:r>
                                  <w:r w:rsidR="00AF242F" w:rsidRPr="00AF242F">
                                    <w:rPr>
                                      <w:color w:val="000000" w:themeColor="text1"/>
                                    </w:rPr>
                                    <w:t xml:space="preserve"> </w:t>
                                  </w:r>
                                  <w:r w:rsidR="00AF242F" w:rsidRPr="00AF242F">
                                    <w:rPr>
                                      <w:color w:val="000000" w:themeColor="text1"/>
                                    </w:rPr>
                                    <w:br/>
                                  </w:r>
                                </w:p>
                                <w:p w14:paraId="62BAB72C" w14:textId="13F73286" w:rsidR="005731D9" w:rsidRPr="005731D9" w:rsidRDefault="00A23DA2" w:rsidP="005731D9">
                                  <w:pPr>
                                    <w:pStyle w:val="AuthorNameandDate"/>
                                    <w:rPr>
                                      <w:caps w:val="0"/>
                                      <w:color w:val="000000" w:themeColor="text1"/>
                                    </w:rPr>
                                  </w:pPr>
                                  <w:r>
                                    <w:rPr>
                                      <w:caps w:val="0"/>
                                      <w:color w:val="000000" w:themeColor="text1"/>
                                    </w:rPr>
                                    <w:t xml:space="preserve">NCFE </w:t>
                                  </w:r>
                                </w:p>
                                <w:p w14:paraId="1E859F1C" w14:textId="6575D10F" w:rsidR="005731D9" w:rsidRDefault="005731D9" w:rsidP="00A23DA2">
                                  <w:pPr>
                                    <w:pStyle w:val="AuthorNameandDate"/>
                                    <w:rPr>
                                      <w:caps w:val="0"/>
                                      <w:color w:val="000000" w:themeColor="text1"/>
                                    </w:rPr>
                                  </w:pPr>
                                  <w:r w:rsidRPr="005731D9">
                                    <w:rPr>
                                      <w:caps w:val="0"/>
                                      <w:color w:val="000000" w:themeColor="text1"/>
                                    </w:rPr>
                                    <w:t xml:space="preserve">In partnership with </w:t>
                                  </w:r>
                                  <w:r w:rsidR="00A23DA2" w:rsidRPr="005731D9">
                                    <w:rPr>
                                      <w:caps w:val="0"/>
                                      <w:color w:val="000000" w:themeColor="text1"/>
                                    </w:rPr>
                                    <w:t xml:space="preserve">Greater Manchester Learning Provider Network </w:t>
                                  </w:r>
                                </w:p>
                                <w:p w14:paraId="33C393DF" w14:textId="77777777" w:rsidR="005731D9" w:rsidRDefault="005731D9" w:rsidP="005731D9">
                                  <w:pPr>
                                    <w:pStyle w:val="AuthorNameandDate"/>
                                    <w:spacing w:line="240" w:lineRule="auto"/>
                                    <w:rPr>
                                      <w:caps w:val="0"/>
                                      <w:color w:val="000000" w:themeColor="text1"/>
                                    </w:rPr>
                                  </w:pPr>
                                </w:p>
                                <w:p w14:paraId="444C0F85" w14:textId="1952F4CA" w:rsidR="00AF242F" w:rsidRPr="005731D9" w:rsidRDefault="003E313F" w:rsidP="005731D9">
                                  <w:pPr>
                                    <w:pStyle w:val="AuthorNameandDate"/>
                                    <w:spacing w:line="240" w:lineRule="auto"/>
                                    <w:rPr>
                                      <w:color w:val="000000" w:themeColor="text1"/>
                                    </w:rPr>
                                  </w:pPr>
                                  <w:r>
                                    <w:rPr>
                                      <w:color w:val="000000" w:themeColor="text1"/>
                                    </w:rPr>
                                    <w:t>September 2024</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anchor>
                </w:drawing>
              </mc:Choice>
              <mc:Fallback>
                <w:pict>
                  <v:group w14:anchorId="4F17D4B7" id="Group 1" o:spid="_x0000_s1026" alt="Main TItle to Go here" style="position:absolute;margin-left:0;margin-top:0;width:508.9pt;height:311.85pt;z-index:251658245;mso-position-horizontal:center;mso-position-horizontal-relative:margin;mso-position-vertical:bottom;mso-position-vertical-relative:margin" coordorigin="190,19812" coordsize="64369,3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">
                    <v:rect id="Rectangle 7" o:spid="_x0000_s1027"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" fillcolor="white [3212]" stroked="f" strokeweight="2pt">
                      <v:textbox inset="5mm,5mm">
                        <w:txbxContent>
                          <w:p w14:paraId="7AB1E809" w14:textId="77777777" w:rsidR="0094459D" w:rsidRDefault="0094459D" w:rsidP="0094459D">
                            <w:pPr>
                              <w:pStyle w:val="ReportTitle"/>
                              <w:spacing w:before="120" w:after="240" w:line="240" w:lineRule="auto"/>
                              <w:jc w:val="center"/>
                              <w:rPr>
                                <w:caps w:val="0"/>
                                <w:color w:val="000000" w:themeColor="text1"/>
                                <w:sz w:val="52"/>
                                <w:szCs w:val="90"/>
                              </w:rPr>
                            </w:pPr>
                            <w:bookmarkStart w:id="1" w:name="_Hlk176168336"/>
                            <w:bookmarkEnd w:id="1"/>
                          </w:p>
                          <w:p w14:paraId="66192D35" w14:textId="5076DABA" w:rsidR="00AF242F" w:rsidRPr="0088194C" w:rsidRDefault="0088194C" w:rsidP="0094459D">
                            <w:pPr>
                              <w:pStyle w:val="ReportTitle"/>
                              <w:spacing w:before="120" w:after="240" w:line="240" w:lineRule="auto"/>
                              <w:jc w:val="center"/>
                              <w:rPr>
                                <w:color w:val="000000" w:themeColor="text1"/>
                                <w:sz w:val="52"/>
                                <w:szCs w:val="90"/>
                              </w:rPr>
                            </w:pPr>
                            <w:r w:rsidRPr="0088194C">
                              <w:rPr>
                                <w:caps w:val="0"/>
                                <w:color w:val="000000" w:themeColor="text1"/>
                                <w:sz w:val="52"/>
                                <w:szCs w:val="90"/>
                              </w:rPr>
                              <w:t xml:space="preserve">The </w:t>
                            </w:r>
                            <w:r w:rsidR="00694F2B">
                              <w:rPr>
                                <w:caps w:val="0"/>
                                <w:color w:val="000000" w:themeColor="text1"/>
                                <w:sz w:val="52"/>
                                <w:szCs w:val="90"/>
                              </w:rPr>
                              <w:t>State of</w:t>
                            </w:r>
                            <w:r w:rsidRPr="0088194C">
                              <w:rPr>
                                <w:caps w:val="0"/>
                                <w:color w:val="000000" w:themeColor="text1"/>
                                <w:sz w:val="52"/>
                                <w:szCs w:val="90"/>
                              </w:rPr>
                              <w:t xml:space="preserve"> Functional Skills Maths in Early Years</w:t>
                            </w:r>
                          </w:p>
                        </w:txbxContent>
                      </v:textbox>
                    </v:rect>
                    <v:rect id="Rectangle 8" o:spid="_x0000_s1028"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" fillcolor="white [3212]" stroked="f" strokeweight="2pt">
                      <v:textbox inset="5mm,5mm,,0">
                        <w:txbxContent>
                          <w:p w14:paraId="6AAEDBFC" w14:textId="05548373" w:rsidR="00AF242F" w:rsidRPr="00AF242F" w:rsidRDefault="005731D9" w:rsidP="005731D9">
                            <w:pPr>
                              <w:pStyle w:val="Supportinginformation"/>
                              <w:rPr>
                                <w:color w:val="000000" w:themeColor="text1"/>
                              </w:rPr>
                            </w:pPr>
                            <w:r>
                              <w:rPr>
                                <w:color w:val="000000" w:themeColor="text1"/>
                              </w:rPr>
                              <w:t>Developed as part of an Apprenticeship Workforce Development Collaborative Project</w:t>
                            </w:r>
                            <w:r w:rsidR="00AF242F" w:rsidRPr="00AF242F">
                              <w:rPr>
                                <w:color w:val="000000" w:themeColor="text1"/>
                              </w:rPr>
                              <w:t xml:space="preserve"> </w:t>
                            </w:r>
                            <w:r w:rsidR="00AF242F" w:rsidRPr="00AF242F">
                              <w:rPr>
                                <w:color w:val="000000" w:themeColor="text1"/>
                              </w:rPr>
                              <w:br/>
                            </w:r>
                          </w:p>
                          <w:p w14:paraId="62BAB72C" w14:textId="13F73286" w:rsidR="005731D9" w:rsidRPr="005731D9" w:rsidRDefault="00A23DA2" w:rsidP="005731D9">
                            <w:pPr>
                              <w:pStyle w:val="AuthorNameandDate"/>
                              <w:rPr>
                                <w:caps w:val="0"/>
                                <w:color w:val="000000" w:themeColor="text1"/>
                              </w:rPr>
                            </w:pPr>
                            <w:r>
                              <w:rPr>
                                <w:caps w:val="0"/>
                                <w:color w:val="000000" w:themeColor="text1"/>
                              </w:rPr>
                              <w:t xml:space="preserve">NCFE </w:t>
                            </w:r>
                          </w:p>
                          <w:p w14:paraId="1E859F1C" w14:textId="6575D10F" w:rsidR="005731D9" w:rsidRDefault="005731D9" w:rsidP="00A23DA2">
                            <w:pPr>
                              <w:pStyle w:val="AuthorNameandDate"/>
                              <w:rPr>
                                <w:caps w:val="0"/>
                                <w:color w:val="000000" w:themeColor="text1"/>
                              </w:rPr>
                            </w:pPr>
                            <w:r w:rsidRPr="005731D9">
                              <w:rPr>
                                <w:caps w:val="0"/>
                                <w:color w:val="000000" w:themeColor="text1"/>
                              </w:rPr>
                              <w:t xml:space="preserve">In partnership with </w:t>
                            </w:r>
                            <w:r w:rsidR="00A23DA2" w:rsidRPr="005731D9">
                              <w:rPr>
                                <w:caps w:val="0"/>
                                <w:color w:val="000000" w:themeColor="text1"/>
                              </w:rPr>
                              <w:t xml:space="preserve">Greater Manchester Learning Provider Network </w:t>
                            </w:r>
                          </w:p>
                          <w:p w14:paraId="33C393DF" w14:textId="77777777" w:rsidR="005731D9" w:rsidRDefault="005731D9" w:rsidP="005731D9">
                            <w:pPr>
                              <w:pStyle w:val="AuthorNameandDate"/>
                              <w:spacing w:line="240" w:lineRule="auto"/>
                              <w:rPr>
                                <w:caps w:val="0"/>
                                <w:color w:val="000000" w:themeColor="text1"/>
                              </w:rPr>
                            </w:pPr>
                          </w:p>
                          <w:p w14:paraId="444C0F85" w14:textId="1952F4CA" w:rsidR="00AF242F" w:rsidRPr="005731D9" w:rsidRDefault="003E313F" w:rsidP="005731D9">
                            <w:pPr>
                              <w:pStyle w:val="AuthorNameandDate"/>
                              <w:spacing w:line="240" w:lineRule="auto"/>
                              <w:rPr>
                                <w:color w:val="000000" w:themeColor="text1"/>
                              </w:rPr>
                            </w:pPr>
                            <w:r>
                              <w:rPr>
                                <w:color w:val="000000" w:themeColor="text1"/>
                              </w:rPr>
                              <w:t>September 2024</w:t>
                            </w:r>
                          </w:p>
                        </w:txbxContent>
                      </v:textbox>
                    </v:rect>
                    <w10:wrap type="square" anchorx="margin" anchory="margin"/>
                  </v:group>
                </w:pict>
              </mc:Fallback>
            </mc:AlternateContent>
          </w:r>
        </w:p>
        <w:p w14:paraId="49241C6E" w14:textId="77777777" w:rsidR="00AF242F" w:rsidRDefault="00AF242F"/>
        <w:p w14:paraId="09638780" w14:textId="77777777" w:rsidR="00AF242F" w:rsidRDefault="00AF242F"/>
        <w:p w14:paraId="4A51DD51" w14:textId="77777777" w:rsidR="00AF242F" w:rsidRDefault="00AF242F"/>
        <w:p w14:paraId="41A43F85" w14:textId="5E88C16B" w:rsidR="00AF242F" w:rsidRDefault="00AF242F"/>
        <w:p w14:paraId="5525BC03" w14:textId="0B96D412" w:rsidR="00AF242F" w:rsidRDefault="00AF242F"/>
        <w:p w14:paraId="23AAB21B" w14:textId="349945AA" w:rsidR="00AF242F" w:rsidRDefault="00AF242F"/>
        <w:p w14:paraId="667F88AD" w14:textId="6480F91D" w:rsidR="00AF242F" w:rsidRDefault="00AF242F"/>
        <w:p w14:paraId="57FFAFB4" w14:textId="77777777" w:rsidR="00171E5F" w:rsidRDefault="00181C5C" w:rsidP="00AF242F">
          <w:pPr>
            <w:widowControl/>
            <w:autoSpaceDE/>
            <w:autoSpaceDN/>
            <w:rPr>
              <w:bCs/>
              <w:sz w:val="32"/>
              <w:szCs w:val="32"/>
            </w:rPr>
          </w:pPr>
        </w:p>
      </w:sdtContent>
    </w:sdt>
    <w:p w14:paraId="209631F5" w14:textId="14CEAE41" w:rsidR="00AF242F" w:rsidRPr="00AF242F" w:rsidRDefault="00941F01" w:rsidP="00AF242F">
      <w:pPr>
        <w:widowControl/>
        <w:autoSpaceDE/>
        <w:autoSpaceDN/>
        <w:rPr>
          <w:bCs/>
          <w:sz w:val="32"/>
          <w:szCs w:val="32"/>
        </w:rPr>
        <w:sectPr w:rsidR="00AF242F" w:rsidRPr="00AF242F" w:rsidSect="00AF242F">
          <w:headerReference w:type="default" r:id="rId12"/>
          <w:footerReference w:type="default" r:id="rId13"/>
          <w:headerReference w:type="first" r:id="rId14"/>
          <w:pgSz w:w="11906" w:h="16838"/>
          <w:pgMar w:top="851" w:right="851" w:bottom="851" w:left="851" w:header="1701" w:footer="709" w:gutter="0"/>
          <w:pgNumType w:start="0"/>
          <w:cols w:space="708"/>
          <w:titlePg/>
          <w:docGrid w:linePitch="360"/>
        </w:sectPr>
      </w:pPr>
      <w:r w:rsidRPr="00941F01">
        <w:rPr>
          <w:noProof/>
        </w:rPr>
        <w:drawing>
          <wp:anchor distT="0" distB="0" distL="114300" distR="114300" simplePos="0" relativeHeight="251658243" behindDoc="1" locked="1" layoutInCell="1" allowOverlap="1" wp14:anchorId="264AFB63" wp14:editId="20E5C42F">
            <wp:simplePos x="0" y="0"/>
            <wp:positionH relativeFrom="page">
              <wp:posOffset>6438639</wp:posOffset>
            </wp:positionH>
            <wp:positionV relativeFrom="page">
              <wp:posOffset>13498830</wp:posOffset>
            </wp:positionV>
            <wp:extent cx="1299210" cy="687705"/>
            <wp:effectExtent l="0" t="0" r="0" b="0"/>
            <wp:wrapNone/>
            <wp:docPr id="58" name="Picture 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r w:rsidRPr="00941F01">
        <w:rPr>
          <w:noProof/>
        </w:rPr>
        <w:drawing>
          <wp:anchor distT="0" distB="0" distL="114300" distR="114300" simplePos="0" relativeHeight="251658242" behindDoc="1" locked="1" layoutInCell="1" allowOverlap="1" wp14:anchorId="3F06B1AB" wp14:editId="729EEBA0">
            <wp:simplePos x="0" y="0"/>
            <wp:positionH relativeFrom="page">
              <wp:posOffset>6393815</wp:posOffset>
            </wp:positionH>
            <wp:positionV relativeFrom="page">
              <wp:posOffset>13498830</wp:posOffset>
            </wp:positionV>
            <wp:extent cx="1299210" cy="687705"/>
            <wp:effectExtent l="0" t="0" r="0" b="0"/>
            <wp:wrapNone/>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p>
    <w:p w14:paraId="3D075108" w14:textId="37FB2C56" w:rsidR="00211B32" w:rsidRPr="00291D39" w:rsidRDefault="008A7995" w:rsidP="00211B32">
      <w:pPr>
        <w:pStyle w:val="Contents"/>
        <w:rPr>
          <w:color w:val="005AC5"/>
        </w:rPr>
      </w:pPr>
      <w:r w:rsidRPr="00291D39">
        <w:rPr>
          <w:noProof/>
          <w:color w:val="005AC5"/>
        </w:rPr>
        <w:lastRenderedPageBreak/>
        <w:drawing>
          <wp:anchor distT="0" distB="0" distL="114300" distR="114300" simplePos="0" relativeHeight="251658250" behindDoc="0" locked="0" layoutInCell="1" allowOverlap="1" wp14:anchorId="1D5EBB8E" wp14:editId="27ECC4AD">
            <wp:simplePos x="0" y="0"/>
            <wp:positionH relativeFrom="margin">
              <wp:posOffset>5107940</wp:posOffset>
            </wp:positionH>
            <wp:positionV relativeFrom="margin">
              <wp:posOffset>-2120900</wp:posOffset>
            </wp:positionV>
            <wp:extent cx="1445260" cy="768350"/>
            <wp:effectExtent l="0" t="0" r="2540" b="0"/>
            <wp:wrapSquare wrapText="bothSides"/>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F_Cyan_Digital_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5260" cy="768350"/>
                    </a:xfrm>
                    <a:prstGeom prst="rect">
                      <a:avLst/>
                    </a:prstGeom>
                  </pic:spPr>
                </pic:pic>
              </a:graphicData>
            </a:graphic>
            <wp14:sizeRelH relativeFrom="page">
              <wp14:pctWidth>0</wp14:pctWidth>
            </wp14:sizeRelH>
            <wp14:sizeRelV relativeFrom="page">
              <wp14:pctHeight>0</wp14:pctHeight>
            </wp14:sizeRelV>
          </wp:anchor>
        </w:drawing>
      </w:r>
      <w:r w:rsidR="00211B32" w:rsidRPr="00291D39">
        <w:rPr>
          <w:color w:val="005AC5"/>
        </w:rPr>
        <w:t>contents</w:t>
      </w:r>
    </w:p>
    <w:p w14:paraId="1AB5EBD1" w14:textId="5F8A946E" w:rsidR="00400601" w:rsidRDefault="004952AD">
      <w:pPr>
        <w:pStyle w:val="TOC1"/>
        <w:rPr>
          <w:rFonts w:asciiTheme="minorHAnsi" w:eastAsiaTheme="minorEastAsia" w:hAnsiTheme="minorHAnsi" w:cstheme="minorBidi"/>
          <w:b w:val="0"/>
          <w:caps w:val="0"/>
          <w:color w:val="auto"/>
          <w:kern w:val="2"/>
          <w:sz w:val="24"/>
          <w:szCs w:val="24"/>
          <w:lang w:eastAsia="en-GB"/>
          <w14:ligatures w14:val="standardContextual"/>
        </w:rPr>
      </w:pPr>
      <w:r>
        <w:rPr>
          <w:color w:val="auto"/>
        </w:rPr>
        <w:fldChar w:fldCharType="begin"/>
      </w:r>
      <w:r>
        <w:rPr>
          <w:color w:val="auto"/>
        </w:rPr>
        <w:instrText xml:space="preserve"> TOC \o "1-3" \h \z \u \t "Heading 4,4" </w:instrText>
      </w:r>
      <w:r>
        <w:rPr>
          <w:color w:val="auto"/>
        </w:rPr>
        <w:fldChar w:fldCharType="separate"/>
      </w:r>
      <w:hyperlink w:anchor="_Toc190847072" w:history="1">
        <w:r w:rsidR="00400601" w:rsidRPr="0026524A">
          <w:rPr>
            <w:rStyle w:val="Hyperlink"/>
          </w:rPr>
          <w:t>background</w:t>
        </w:r>
        <w:r w:rsidR="00400601">
          <w:rPr>
            <w:webHidden/>
          </w:rPr>
          <w:tab/>
        </w:r>
        <w:r w:rsidR="00400601">
          <w:rPr>
            <w:webHidden/>
          </w:rPr>
          <w:fldChar w:fldCharType="begin"/>
        </w:r>
        <w:r w:rsidR="00400601">
          <w:rPr>
            <w:webHidden/>
          </w:rPr>
          <w:instrText xml:space="preserve"> PAGEREF _Toc190847072 \h </w:instrText>
        </w:r>
        <w:r w:rsidR="00400601">
          <w:rPr>
            <w:webHidden/>
          </w:rPr>
        </w:r>
        <w:r w:rsidR="00400601">
          <w:rPr>
            <w:webHidden/>
          </w:rPr>
          <w:fldChar w:fldCharType="separate"/>
        </w:r>
        <w:r w:rsidR="00181C5C">
          <w:rPr>
            <w:webHidden/>
          </w:rPr>
          <w:t>2</w:t>
        </w:r>
        <w:r w:rsidR="00400601">
          <w:rPr>
            <w:webHidden/>
          </w:rPr>
          <w:fldChar w:fldCharType="end"/>
        </w:r>
      </w:hyperlink>
    </w:p>
    <w:p w14:paraId="50247A0E" w14:textId="74B36166"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3" w:history="1">
        <w:r w:rsidRPr="0026524A">
          <w:rPr>
            <w:rStyle w:val="Hyperlink"/>
            <w:noProof/>
          </w:rPr>
          <w:t>Project Background</w:t>
        </w:r>
        <w:r>
          <w:rPr>
            <w:noProof/>
            <w:webHidden/>
          </w:rPr>
          <w:tab/>
        </w:r>
        <w:r>
          <w:rPr>
            <w:noProof/>
            <w:webHidden/>
          </w:rPr>
          <w:fldChar w:fldCharType="begin"/>
        </w:r>
        <w:r>
          <w:rPr>
            <w:noProof/>
            <w:webHidden/>
          </w:rPr>
          <w:instrText xml:space="preserve"> PAGEREF _Toc190847073 \h </w:instrText>
        </w:r>
        <w:r>
          <w:rPr>
            <w:noProof/>
            <w:webHidden/>
          </w:rPr>
        </w:r>
        <w:r>
          <w:rPr>
            <w:noProof/>
            <w:webHidden/>
          </w:rPr>
          <w:fldChar w:fldCharType="separate"/>
        </w:r>
        <w:r w:rsidR="00181C5C">
          <w:rPr>
            <w:noProof/>
            <w:webHidden/>
          </w:rPr>
          <w:t>2</w:t>
        </w:r>
        <w:r>
          <w:rPr>
            <w:noProof/>
            <w:webHidden/>
          </w:rPr>
          <w:fldChar w:fldCharType="end"/>
        </w:r>
      </w:hyperlink>
    </w:p>
    <w:p w14:paraId="226B4FB7" w14:textId="14BBAE55"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4" w:history="1">
        <w:r w:rsidRPr="0026524A">
          <w:rPr>
            <w:rStyle w:val="Hyperlink"/>
            <w:noProof/>
          </w:rPr>
          <w:t>Project Methodology</w:t>
        </w:r>
        <w:r>
          <w:rPr>
            <w:noProof/>
            <w:webHidden/>
          </w:rPr>
          <w:tab/>
        </w:r>
        <w:r>
          <w:rPr>
            <w:noProof/>
            <w:webHidden/>
          </w:rPr>
          <w:fldChar w:fldCharType="begin"/>
        </w:r>
        <w:r>
          <w:rPr>
            <w:noProof/>
            <w:webHidden/>
          </w:rPr>
          <w:instrText xml:space="preserve"> PAGEREF _Toc190847074 \h </w:instrText>
        </w:r>
        <w:r>
          <w:rPr>
            <w:noProof/>
            <w:webHidden/>
          </w:rPr>
        </w:r>
        <w:r>
          <w:rPr>
            <w:noProof/>
            <w:webHidden/>
          </w:rPr>
          <w:fldChar w:fldCharType="separate"/>
        </w:r>
        <w:r w:rsidR="00181C5C">
          <w:rPr>
            <w:noProof/>
            <w:webHidden/>
          </w:rPr>
          <w:t>2</w:t>
        </w:r>
        <w:r>
          <w:rPr>
            <w:noProof/>
            <w:webHidden/>
          </w:rPr>
          <w:fldChar w:fldCharType="end"/>
        </w:r>
      </w:hyperlink>
    </w:p>
    <w:p w14:paraId="09DDF726" w14:textId="62AA2427" w:rsidR="00400601" w:rsidRDefault="00400601">
      <w:pPr>
        <w:pStyle w:val="TOC1"/>
        <w:rPr>
          <w:rFonts w:asciiTheme="minorHAnsi" w:eastAsiaTheme="minorEastAsia" w:hAnsiTheme="minorHAnsi" w:cstheme="minorBidi"/>
          <w:b w:val="0"/>
          <w:caps w:val="0"/>
          <w:color w:val="auto"/>
          <w:kern w:val="2"/>
          <w:sz w:val="24"/>
          <w:szCs w:val="24"/>
          <w:lang w:eastAsia="en-GB"/>
          <w14:ligatures w14:val="standardContextual"/>
        </w:rPr>
      </w:pPr>
      <w:hyperlink w:anchor="_Toc190847075" w:history="1">
        <w:r w:rsidRPr="0026524A">
          <w:rPr>
            <w:rStyle w:val="Hyperlink"/>
          </w:rPr>
          <w:t>Challenges with Functional Skills Maths</w:t>
        </w:r>
        <w:r>
          <w:rPr>
            <w:webHidden/>
          </w:rPr>
          <w:tab/>
        </w:r>
        <w:r>
          <w:rPr>
            <w:webHidden/>
          </w:rPr>
          <w:fldChar w:fldCharType="begin"/>
        </w:r>
        <w:r>
          <w:rPr>
            <w:webHidden/>
          </w:rPr>
          <w:instrText xml:space="preserve"> PAGEREF _Toc190847075 \h </w:instrText>
        </w:r>
        <w:r>
          <w:rPr>
            <w:webHidden/>
          </w:rPr>
        </w:r>
        <w:r>
          <w:rPr>
            <w:webHidden/>
          </w:rPr>
          <w:fldChar w:fldCharType="separate"/>
        </w:r>
        <w:r w:rsidR="00181C5C">
          <w:rPr>
            <w:webHidden/>
          </w:rPr>
          <w:t>3</w:t>
        </w:r>
        <w:r>
          <w:rPr>
            <w:webHidden/>
          </w:rPr>
          <w:fldChar w:fldCharType="end"/>
        </w:r>
      </w:hyperlink>
    </w:p>
    <w:p w14:paraId="235F3437" w14:textId="286B0105"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6" w:history="1">
        <w:r w:rsidRPr="0026524A">
          <w:rPr>
            <w:rStyle w:val="Hyperlink"/>
            <w:noProof/>
          </w:rPr>
          <w:t>Challenges for Apprentices</w:t>
        </w:r>
        <w:r>
          <w:rPr>
            <w:noProof/>
            <w:webHidden/>
          </w:rPr>
          <w:tab/>
        </w:r>
        <w:r>
          <w:rPr>
            <w:noProof/>
            <w:webHidden/>
          </w:rPr>
          <w:fldChar w:fldCharType="begin"/>
        </w:r>
        <w:r>
          <w:rPr>
            <w:noProof/>
            <w:webHidden/>
          </w:rPr>
          <w:instrText xml:space="preserve"> PAGEREF _Toc190847076 \h </w:instrText>
        </w:r>
        <w:r>
          <w:rPr>
            <w:noProof/>
            <w:webHidden/>
          </w:rPr>
        </w:r>
        <w:r>
          <w:rPr>
            <w:noProof/>
            <w:webHidden/>
          </w:rPr>
          <w:fldChar w:fldCharType="separate"/>
        </w:r>
        <w:r w:rsidR="00181C5C">
          <w:rPr>
            <w:noProof/>
            <w:webHidden/>
          </w:rPr>
          <w:t>3</w:t>
        </w:r>
        <w:r>
          <w:rPr>
            <w:noProof/>
            <w:webHidden/>
          </w:rPr>
          <w:fldChar w:fldCharType="end"/>
        </w:r>
      </w:hyperlink>
    </w:p>
    <w:p w14:paraId="1662D96E" w14:textId="6BE13B7B"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7" w:history="1">
        <w:r w:rsidRPr="0026524A">
          <w:rPr>
            <w:rStyle w:val="Hyperlink"/>
            <w:noProof/>
          </w:rPr>
          <w:t>Challenges for Employers</w:t>
        </w:r>
        <w:r>
          <w:rPr>
            <w:noProof/>
            <w:webHidden/>
          </w:rPr>
          <w:tab/>
        </w:r>
        <w:r>
          <w:rPr>
            <w:noProof/>
            <w:webHidden/>
          </w:rPr>
          <w:fldChar w:fldCharType="begin"/>
        </w:r>
        <w:r>
          <w:rPr>
            <w:noProof/>
            <w:webHidden/>
          </w:rPr>
          <w:instrText xml:space="preserve"> PAGEREF _Toc190847077 \h </w:instrText>
        </w:r>
        <w:r>
          <w:rPr>
            <w:noProof/>
            <w:webHidden/>
          </w:rPr>
        </w:r>
        <w:r>
          <w:rPr>
            <w:noProof/>
            <w:webHidden/>
          </w:rPr>
          <w:fldChar w:fldCharType="separate"/>
        </w:r>
        <w:r w:rsidR="00181C5C">
          <w:rPr>
            <w:noProof/>
            <w:webHidden/>
          </w:rPr>
          <w:t>4</w:t>
        </w:r>
        <w:r>
          <w:rPr>
            <w:noProof/>
            <w:webHidden/>
          </w:rPr>
          <w:fldChar w:fldCharType="end"/>
        </w:r>
      </w:hyperlink>
    </w:p>
    <w:p w14:paraId="693C1452" w14:textId="1EC4BCB3"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8" w:history="1">
        <w:r w:rsidRPr="0026524A">
          <w:rPr>
            <w:rStyle w:val="Hyperlink"/>
            <w:noProof/>
          </w:rPr>
          <w:t>Challenges for Apprenticeship Providers</w:t>
        </w:r>
        <w:r>
          <w:rPr>
            <w:noProof/>
            <w:webHidden/>
          </w:rPr>
          <w:tab/>
        </w:r>
        <w:r>
          <w:rPr>
            <w:noProof/>
            <w:webHidden/>
          </w:rPr>
          <w:fldChar w:fldCharType="begin"/>
        </w:r>
        <w:r>
          <w:rPr>
            <w:noProof/>
            <w:webHidden/>
          </w:rPr>
          <w:instrText xml:space="preserve"> PAGEREF _Toc190847078 \h </w:instrText>
        </w:r>
        <w:r>
          <w:rPr>
            <w:noProof/>
            <w:webHidden/>
          </w:rPr>
        </w:r>
        <w:r>
          <w:rPr>
            <w:noProof/>
            <w:webHidden/>
          </w:rPr>
          <w:fldChar w:fldCharType="separate"/>
        </w:r>
        <w:r w:rsidR="00181C5C">
          <w:rPr>
            <w:noProof/>
            <w:webHidden/>
          </w:rPr>
          <w:t>5</w:t>
        </w:r>
        <w:r>
          <w:rPr>
            <w:noProof/>
            <w:webHidden/>
          </w:rPr>
          <w:fldChar w:fldCharType="end"/>
        </w:r>
      </w:hyperlink>
    </w:p>
    <w:p w14:paraId="40E472F1" w14:textId="0571E4B3"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79" w:history="1">
        <w:r w:rsidRPr="0026524A">
          <w:rPr>
            <w:rStyle w:val="Hyperlink"/>
            <w:noProof/>
          </w:rPr>
          <w:t>Challenges for Apprenticeship Providers - Early Years Sector Specific</w:t>
        </w:r>
        <w:r>
          <w:rPr>
            <w:noProof/>
            <w:webHidden/>
          </w:rPr>
          <w:tab/>
        </w:r>
        <w:r>
          <w:rPr>
            <w:noProof/>
            <w:webHidden/>
          </w:rPr>
          <w:fldChar w:fldCharType="begin"/>
        </w:r>
        <w:r>
          <w:rPr>
            <w:noProof/>
            <w:webHidden/>
          </w:rPr>
          <w:instrText xml:space="preserve"> PAGEREF _Toc190847079 \h </w:instrText>
        </w:r>
        <w:r>
          <w:rPr>
            <w:noProof/>
            <w:webHidden/>
          </w:rPr>
        </w:r>
        <w:r>
          <w:rPr>
            <w:noProof/>
            <w:webHidden/>
          </w:rPr>
          <w:fldChar w:fldCharType="separate"/>
        </w:r>
        <w:r w:rsidR="00181C5C">
          <w:rPr>
            <w:noProof/>
            <w:webHidden/>
          </w:rPr>
          <w:t>5</w:t>
        </w:r>
        <w:r>
          <w:rPr>
            <w:noProof/>
            <w:webHidden/>
          </w:rPr>
          <w:fldChar w:fldCharType="end"/>
        </w:r>
      </w:hyperlink>
    </w:p>
    <w:p w14:paraId="171A69A2" w14:textId="4BAD34BA" w:rsidR="00400601" w:rsidRDefault="00400601">
      <w:pPr>
        <w:pStyle w:val="TOC1"/>
        <w:rPr>
          <w:rFonts w:asciiTheme="minorHAnsi" w:eastAsiaTheme="minorEastAsia" w:hAnsiTheme="minorHAnsi" w:cstheme="minorBidi"/>
          <w:b w:val="0"/>
          <w:caps w:val="0"/>
          <w:color w:val="auto"/>
          <w:kern w:val="2"/>
          <w:sz w:val="24"/>
          <w:szCs w:val="24"/>
          <w:lang w:eastAsia="en-GB"/>
          <w14:ligatures w14:val="standardContextual"/>
        </w:rPr>
      </w:pPr>
      <w:hyperlink w:anchor="_Toc190847080" w:history="1">
        <w:r w:rsidRPr="0026524A">
          <w:rPr>
            <w:rStyle w:val="Hyperlink"/>
          </w:rPr>
          <w:t>functional skills english (fSE)</w:t>
        </w:r>
        <w:r>
          <w:rPr>
            <w:webHidden/>
          </w:rPr>
          <w:tab/>
        </w:r>
        <w:r>
          <w:rPr>
            <w:webHidden/>
          </w:rPr>
          <w:fldChar w:fldCharType="begin"/>
        </w:r>
        <w:r>
          <w:rPr>
            <w:webHidden/>
          </w:rPr>
          <w:instrText xml:space="preserve"> PAGEREF _Toc190847080 \h </w:instrText>
        </w:r>
        <w:r>
          <w:rPr>
            <w:webHidden/>
          </w:rPr>
        </w:r>
        <w:r>
          <w:rPr>
            <w:webHidden/>
          </w:rPr>
          <w:fldChar w:fldCharType="separate"/>
        </w:r>
        <w:r w:rsidR="00181C5C">
          <w:rPr>
            <w:webHidden/>
          </w:rPr>
          <w:t>7</w:t>
        </w:r>
        <w:r>
          <w:rPr>
            <w:webHidden/>
          </w:rPr>
          <w:fldChar w:fldCharType="end"/>
        </w:r>
      </w:hyperlink>
    </w:p>
    <w:p w14:paraId="6B533CC6" w14:textId="1D157BEB" w:rsidR="00400601" w:rsidRDefault="00400601">
      <w:pPr>
        <w:pStyle w:val="TOC1"/>
        <w:rPr>
          <w:rFonts w:asciiTheme="minorHAnsi" w:eastAsiaTheme="minorEastAsia" w:hAnsiTheme="minorHAnsi" w:cstheme="minorBidi"/>
          <w:b w:val="0"/>
          <w:caps w:val="0"/>
          <w:color w:val="auto"/>
          <w:kern w:val="2"/>
          <w:sz w:val="24"/>
          <w:szCs w:val="24"/>
          <w:lang w:eastAsia="en-GB"/>
          <w14:ligatures w14:val="standardContextual"/>
        </w:rPr>
      </w:pPr>
      <w:hyperlink w:anchor="_Toc190847081" w:history="1">
        <w:r w:rsidRPr="0026524A">
          <w:rPr>
            <w:rStyle w:val="Hyperlink"/>
          </w:rPr>
          <w:t>CONTEXTUALISATION</w:t>
        </w:r>
        <w:r>
          <w:rPr>
            <w:webHidden/>
          </w:rPr>
          <w:tab/>
        </w:r>
        <w:r>
          <w:rPr>
            <w:webHidden/>
          </w:rPr>
          <w:fldChar w:fldCharType="begin"/>
        </w:r>
        <w:r>
          <w:rPr>
            <w:webHidden/>
          </w:rPr>
          <w:instrText xml:space="preserve"> PAGEREF _Toc190847081 \h </w:instrText>
        </w:r>
        <w:r>
          <w:rPr>
            <w:webHidden/>
          </w:rPr>
        </w:r>
        <w:r>
          <w:rPr>
            <w:webHidden/>
          </w:rPr>
          <w:fldChar w:fldCharType="separate"/>
        </w:r>
        <w:r w:rsidR="00181C5C">
          <w:rPr>
            <w:webHidden/>
          </w:rPr>
          <w:t>7</w:t>
        </w:r>
        <w:r>
          <w:rPr>
            <w:webHidden/>
          </w:rPr>
          <w:fldChar w:fldCharType="end"/>
        </w:r>
      </w:hyperlink>
    </w:p>
    <w:p w14:paraId="734F585C" w14:textId="12B280D4"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82" w:history="1">
        <w:r w:rsidRPr="0026524A">
          <w:rPr>
            <w:rStyle w:val="Hyperlink"/>
            <w:noProof/>
            <w:lang w:eastAsia="en-GB"/>
          </w:rPr>
          <w:t>Potential Benefits of Contextualisation of Maths</w:t>
        </w:r>
        <w:r>
          <w:rPr>
            <w:noProof/>
            <w:webHidden/>
          </w:rPr>
          <w:tab/>
        </w:r>
        <w:r>
          <w:rPr>
            <w:noProof/>
            <w:webHidden/>
          </w:rPr>
          <w:fldChar w:fldCharType="begin"/>
        </w:r>
        <w:r>
          <w:rPr>
            <w:noProof/>
            <w:webHidden/>
          </w:rPr>
          <w:instrText xml:space="preserve"> PAGEREF _Toc190847082 \h </w:instrText>
        </w:r>
        <w:r>
          <w:rPr>
            <w:noProof/>
            <w:webHidden/>
          </w:rPr>
        </w:r>
        <w:r>
          <w:rPr>
            <w:noProof/>
            <w:webHidden/>
          </w:rPr>
          <w:fldChar w:fldCharType="separate"/>
        </w:r>
        <w:r w:rsidR="00181C5C">
          <w:rPr>
            <w:noProof/>
            <w:webHidden/>
          </w:rPr>
          <w:t>7</w:t>
        </w:r>
        <w:r>
          <w:rPr>
            <w:noProof/>
            <w:webHidden/>
          </w:rPr>
          <w:fldChar w:fldCharType="end"/>
        </w:r>
      </w:hyperlink>
    </w:p>
    <w:p w14:paraId="45FDB8EF" w14:textId="0DD727C1" w:rsidR="00400601" w:rsidRDefault="00400601">
      <w:pPr>
        <w:pStyle w:val="TOC2"/>
        <w:tabs>
          <w:tab w:val="right" w:pos="4738"/>
        </w:tabs>
        <w:rPr>
          <w:rFonts w:asciiTheme="minorHAnsi" w:eastAsiaTheme="minorEastAsia" w:hAnsiTheme="minorHAnsi" w:cstheme="minorBidi"/>
          <w:noProof/>
          <w:kern w:val="2"/>
          <w:sz w:val="24"/>
          <w:szCs w:val="24"/>
          <w:lang w:eastAsia="en-GB"/>
          <w14:ligatures w14:val="standardContextual"/>
        </w:rPr>
      </w:pPr>
      <w:hyperlink w:anchor="_Toc190847083" w:history="1">
        <w:r w:rsidRPr="0026524A">
          <w:rPr>
            <w:rStyle w:val="Hyperlink"/>
            <w:noProof/>
            <w:lang w:eastAsia="en-GB"/>
          </w:rPr>
          <w:t>Potential Risks of Contextualisation of Maths</w:t>
        </w:r>
        <w:r>
          <w:rPr>
            <w:noProof/>
            <w:webHidden/>
          </w:rPr>
          <w:tab/>
        </w:r>
        <w:r>
          <w:rPr>
            <w:noProof/>
            <w:webHidden/>
          </w:rPr>
          <w:fldChar w:fldCharType="begin"/>
        </w:r>
        <w:r>
          <w:rPr>
            <w:noProof/>
            <w:webHidden/>
          </w:rPr>
          <w:instrText xml:space="preserve"> PAGEREF _Toc190847083 \h </w:instrText>
        </w:r>
        <w:r>
          <w:rPr>
            <w:noProof/>
            <w:webHidden/>
          </w:rPr>
        </w:r>
        <w:r>
          <w:rPr>
            <w:noProof/>
            <w:webHidden/>
          </w:rPr>
          <w:fldChar w:fldCharType="separate"/>
        </w:r>
        <w:r w:rsidR="00181C5C">
          <w:rPr>
            <w:noProof/>
            <w:webHidden/>
          </w:rPr>
          <w:t>7</w:t>
        </w:r>
        <w:r>
          <w:rPr>
            <w:noProof/>
            <w:webHidden/>
          </w:rPr>
          <w:fldChar w:fldCharType="end"/>
        </w:r>
      </w:hyperlink>
    </w:p>
    <w:p w14:paraId="31AC77E0" w14:textId="7788FE06" w:rsidR="00400601" w:rsidRDefault="00400601">
      <w:pPr>
        <w:pStyle w:val="TOC1"/>
        <w:rPr>
          <w:rFonts w:asciiTheme="minorHAnsi" w:eastAsiaTheme="minorEastAsia" w:hAnsiTheme="minorHAnsi" w:cstheme="minorBidi"/>
          <w:b w:val="0"/>
          <w:caps w:val="0"/>
          <w:color w:val="auto"/>
          <w:kern w:val="2"/>
          <w:sz w:val="24"/>
          <w:szCs w:val="24"/>
          <w:lang w:eastAsia="en-GB"/>
          <w14:ligatures w14:val="standardContextual"/>
        </w:rPr>
      </w:pPr>
      <w:hyperlink w:anchor="_Toc190847084" w:history="1">
        <w:r w:rsidRPr="0026524A">
          <w:rPr>
            <w:rStyle w:val="Hyperlink"/>
          </w:rPr>
          <w:t>Recommendations</w:t>
        </w:r>
        <w:r>
          <w:rPr>
            <w:webHidden/>
          </w:rPr>
          <w:tab/>
        </w:r>
        <w:r>
          <w:rPr>
            <w:webHidden/>
          </w:rPr>
          <w:fldChar w:fldCharType="begin"/>
        </w:r>
        <w:r>
          <w:rPr>
            <w:webHidden/>
          </w:rPr>
          <w:instrText xml:space="preserve"> PAGEREF _Toc190847084 \h </w:instrText>
        </w:r>
        <w:r>
          <w:rPr>
            <w:webHidden/>
          </w:rPr>
        </w:r>
        <w:r>
          <w:rPr>
            <w:webHidden/>
          </w:rPr>
          <w:fldChar w:fldCharType="separate"/>
        </w:r>
        <w:r w:rsidR="00181C5C">
          <w:rPr>
            <w:webHidden/>
          </w:rPr>
          <w:t>8</w:t>
        </w:r>
        <w:r>
          <w:rPr>
            <w:webHidden/>
          </w:rPr>
          <w:fldChar w:fldCharType="end"/>
        </w:r>
      </w:hyperlink>
    </w:p>
    <w:p w14:paraId="7CBB2FB0" w14:textId="407F980E" w:rsidR="00211B32" w:rsidRDefault="004952AD" w:rsidP="00211B32">
      <w:pPr>
        <w:pStyle w:val="Contents"/>
        <w:sectPr w:rsidR="00211B32" w:rsidSect="001B1F0A">
          <w:headerReference w:type="first" r:id="rId17"/>
          <w:footerReference w:type="first" r:id="rId18"/>
          <w:pgSz w:w="11906" w:h="16838" w:code="9"/>
          <w:pgMar w:top="851" w:right="851" w:bottom="1701" w:left="851" w:header="709" w:footer="709" w:gutter="0"/>
          <w:pgNumType w:start="1"/>
          <w:cols w:num="2" w:space="708"/>
          <w:titlePg/>
          <w:docGrid w:linePitch="360"/>
        </w:sectPr>
      </w:pPr>
      <w:r>
        <w:rPr>
          <w:b w:val="0"/>
          <w:caps w:val="0"/>
          <w:color w:val="auto"/>
          <w:sz w:val="22"/>
        </w:rPr>
        <w:fldChar w:fldCharType="end"/>
      </w:r>
    </w:p>
    <w:p w14:paraId="7120103A" w14:textId="7E22D978" w:rsidR="001240A6" w:rsidRPr="001240A6" w:rsidRDefault="001407C5" w:rsidP="00EE19AE">
      <w:pPr>
        <w:pStyle w:val="Heading1"/>
      </w:pPr>
      <w:bookmarkStart w:id="2" w:name="_Toc190847072"/>
      <w:bookmarkStart w:id="3" w:name="_Hlk176167486"/>
      <w:r>
        <w:lastRenderedPageBreak/>
        <w:drawing>
          <wp:anchor distT="0" distB="0" distL="114300" distR="114300" simplePos="0" relativeHeight="251658253" behindDoc="1" locked="0" layoutInCell="1" allowOverlap="1" wp14:anchorId="327A201D" wp14:editId="671A0A12">
            <wp:simplePos x="542925" y="876300"/>
            <wp:positionH relativeFrom="margin">
              <wp:align>center</wp:align>
            </wp:positionH>
            <wp:positionV relativeFrom="margin">
              <wp:align>top</wp:align>
            </wp:positionV>
            <wp:extent cx="5924550" cy="2717165"/>
            <wp:effectExtent l="0" t="0" r="0" b="6985"/>
            <wp:wrapSquare wrapText="bothSides"/>
            <wp:docPr id="256862792" name="Picture 1" descr="A person and kids playing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62792" name="Picture 1" descr="A person and kids playing a game&#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236" b="28899"/>
                    <a:stretch/>
                  </pic:blipFill>
                  <pic:spPr bwMode="auto">
                    <a:xfrm>
                      <a:off x="0" y="0"/>
                      <a:ext cx="5924550" cy="2717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4D9B">
        <w:t>background</w:t>
      </w:r>
      <w:bookmarkEnd w:id="2"/>
    </w:p>
    <w:p w14:paraId="7FCCE704" w14:textId="32CBA2C9" w:rsidR="001240A6" w:rsidRPr="00FF186E" w:rsidRDefault="001240A6" w:rsidP="002C6EE0">
      <w:pPr>
        <w:pStyle w:val="Heading2"/>
        <w:rPr>
          <w:color w:val="005AC5"/>
        </w:rPr>
      </w:pPr>
      <w:bookmarkStart w:id="4" w:name="_Toc190847073"/>
      <w:bookmarkEnd w:id="3"/>
      <w:r w:rsidRPr="00FF186E">
        <w:rPr>
          <w:color w:val="005AC5"/>
        </w:rPr>
        <w:t xml:space="preserve">Project </w:t>
      </w:r>
      <w:r w:rsidR="002C6EE0" w:rsidRPr="00FF186E">
        <w:rPr>
          <w:color w:val="005AC5"/>
        </w:rPr>
        <w:t>B</w:t>
      </w:r>
      <w:r w:rsidRPr="00FF186E">
        <w:rPr>
          <w:color w:val="005AC5"/>
        </w:rPr>
        <w:t>ackground</w:t>
      </w:r>
      <w:bookmarkEnd w:id="4"/>
    </w:p>
    <w:p w14:paraId="68271E25" w14:textId="0988BE49" w:rsidR="000410EC" w:rsidRDefault="000410EC" w:rsidP="000410EC">
      <w:pPr>
        <w:rPr>
          <w:lang w:val="en-US"/>
        </w:rPr>
      </w:pPr>
      <w:r w:rsidRPr="00E35142">
        <w:rPr>
          <w:lang w:val="en-US"/>
        </w:rPr>
        <w:t xml:space="preserve">NCFE, </w:t>
      </w:r>
      <w:r w:rsidR="008E4794">
        <w:rPr>
          <w:lang w:val="en-US"/>
        </w:rPr>
        <w:t xml:space="preserve">in partnership with the Greater Manchester Learning Provider Network (GMLPN) </w:t>
      </w:r>
      <w:r>
        <w:rPr>
          <w:lang w:val="en-US"/>
        </w:rPr>
        <w:t>have</w:t>
      </w:r>
      <w:r w:rsidRPr="00E35142">
        <w:rPr>
          <w:lang w:val="en-US"/>
        </w:rPr>
        <w:t xml:space="preserve"> embarked on a groundbreaking research </w:t>
      </w:r>
      <w:r>
        <w:rPr>
          <w:lang w:val="en-US"/>
        </w:rPr>
        <w:t>project</w:t>
      </w:r>
      <w:r w:rsidRPr="00E35142">
        <w:rPr>
          <w:lang w:val="en-US"/>
        </w:rPr>
        <w:t xml:space="preserve"> to support early years apprentices in achieving their Functional Skills</w:t>
      </w:r>
      <w:r w:rsidR="00764501">
        <w:rPr>
          <w:lang w:val="en-US"/>
        </w:rPr>
        <w:t xml:space="preserve"> (FS)</w:t>
      </w:r>
      <w:r w:rsidRPr="00E35142">
        <w:rPr>
          <w:lang w:val="en-US"/>
        </w:rPr>
        <w:t xml:space="preserve"> </w:t>
      </w:r>
      <w:r>
        <w:rPr>
          <w:lang w:val="en-US"/>
        </w:rPr>
        <w:t xml:space="preserve">Maths </w:t>
      </w:r>
      <w:r w:rsidRPr="00E35142">
        <w:rPr>
          <w:lang w:val="en-US"/>
        </w:rPr>
        <w:t>qualification</w:t>
      </w:r>
      <w:r>
        <w:rPr>
          <w:lang w:val="en-US"/>
        </w:rPr>
        <w:t xml:space="preserve">. </w:t>
      </w:r>
      <w:r w:rsidRPr="00E35142">
        <w:rPr>
          <w:lang w:val="en-US"/>
        </w:rPr>
        <w:t xml:space="preserve">The project is investigating the impact of using contextualised </w:t>
      </w:r>
      <w:r w:rsidR="008E4794">
        <w:rPr>
          <w:lang w:val="en-US"/>
        </w:rPr>
        <w:t xml:space="preserve">teaching </w:t>
      </w:r>
      <w:r w:rsidRPr="00E35142">
        <w:rPr>
          <w:lang w:val="en-US"/>
        </w:rPr>
        <w:t>resources and assessment papers as part of the FS</w:t>
      </w:r>
      <w:r w:rsidR="00764501">
        <w:rPr>
          <w:lang w:val="en-US"/>
        </w:rPr>
        <w:t xml:space="preserve"> </w:t>
      </w:r>
      <w:r w:rsidRPr="00E35142">
        <w:rPr>
          <w:lang w:val="en-US"/>
        </w:rPr>
        <w:t>M</w:t>
      </w:r>
      <w:r w:rsidR="00764501">
        <w:rPr>
          <w:lang w:val="en-US"/>
        </w:rPr>
        <w:t>aths</w:t>
      </w:r>
      <w:r>
        <w:rPr>
          <w:lang w:val="en-US"/>
        </w:rPr>
        <w:t xml:space="preserve"> Level 2 delivery </w:t>
      </w:r>
      <w:r w:rsidRPr="00E35142">
        <w:rPr>
          <w:lang w:val="en-US"/>
        </w:rPr>
        <w:t xml:space="preserve">within </w:t>
      </w:r>
      <w:r>
        <w:rPr>
          <w:lang w:val="en-US"/>
        </w:rPr>
        <w:t xml:space="preserve">the </w:t>
      </w:r>
      <w:r w:rsidRPr="00E35142">
        <w:rPr>
          <w:lang w:val="en-US"/>
        </w:rPr>
        <w:t>early years apprenticeship</w:t>
      </w:r>
      <w:r>
        <w:rPr>
          <w:lang w:val="en-US"/>
        </w:rPr>
        <w:t xml:space="preserve"> sector</w:t>
      </w:r>
      <w:r w:rsidRPr="00E35142">
        <w:rPr>
          <w:lang w:val="en-US"/>
        </w:rPr>
        <w:t>.</w:t>
      </w:r>
    </w:p>
    <w:p w14:paraId="49906076" w14:textId="77777777" w:rsidR="000410EC" w:rsidRPr="00E35142" w:rsidRDefault="000410EC" w:rsidP="000410EC">
      <w:pPr>
        <w:rPr>
          <w:lang w:val="en-US"/>
        </w:rPr>
      </w:pPr>
    </w:p>
    <w:p w14:paraId="3FBC5133" w14:textId="229F6C64" w:rsidR="000410EC" w:rsidRDefault="000410EC" w:rsidP="000410EC">
      <w:pPr>
        <w:rPr>
          <w:lang w:val="en-US"/>
        </w:rPr>
      </w:pPr>
      <w:r w:rsidRPr="00E35142">
        <w:rPr>
          <w:lang w:val="en-US"/>
        </w:rPr>
        <w:t>The pilot</w:t>
      </w:r>
      <w:r>
        <w:rPr>
          <w:lang w:val="en-US"/>
        </w:rPr>
        <w:t xml:space="preserve"> project, </w:t>
      </w:r>
      <w:r w:rsidRPr="00E35142">
        <w:rPr>
          <w:lang w:val="en-US"/>
        </w:rPr>
        <w:t xml:space="preserve">commissioned as part of the Apprenticeship Workforce Development Project, funded by the </w:t>
      </w:r>
      <w:r w:rsidR="00B6726E">
        <w:rPr>
          <w:lang w:val="en-US"/>
        </w:rPr>
        <w:t>Department for Education</w:t>
      </w:r>
      <w:r w:rsidRPr="00E35142">
        <w:rPr>
          <w:lang w:val="en-US"/>
        </w:rPr>
        <w:t xml:space="preserve">, is a response to Ofqual’s review of the reformed </w:t>
      </w:r>
      <w:r>
        <w:rPr>
          <w:lang w:val="en-US"/>
        </w:rPr>
        <w:t>Functional Skills qualifications</w:t>
      </w:r>
      <w:r w:rsidR="00C74377">
        <w:rPr>
          <w:rStyle w:val="FootnoteReference"/>
          <w:lang w:val="en-US"/>
        </w:rPr>
        <w:footnoteReference w:id="2"/>
      </w:r>
      <w:r w:rsidR="00C74377">
        <w:rPr>
          <w:lang w:val="en-US"/>
        </w:rPr>
        <w:t xml:space="preserve"> </w:t>
      </w:r>
      <w:r>
        <w:rPr>
          <w:lang w:val="en-US"/>
        </w:rPr>
        <w:t>t</w:t>
      </w:r>
      <w:r w:rsidRPr="00E35142">
        <w:rPr>
          <w:lang w:val="en-US"/>
        </w:rPr>
        <w:t xml:space="preserve">hat </w:t>
      </w:r>
      <w:r>
        <w:rPr>
          <w:lang w:val="en-US"/>
        </w:rPr>
        <w:t>raised</w:t>
      </w:r>
      <w:r w:rsidRPr="00E35142">
        <w:rPr>
          <w:lang w:val="en-US"/>
        </w:rPr>
        <w:t xml:space="preserve"> concern</w:t>
      </w:r>
      <w:r>
        <w:rPr>
          <w:lang w:val="en-US"/>
        </w:rPr>
        <w:t>s</w:t>
      </w:r>
      <w:r w:rsidRPr="00E35142">
        <w:rPr>
          <w:lang w:val="en-US"/>
        </w:rPr>
        <w:t xml:space="preserve"> around the declin</w:t>
      </w:r>
      <w:r>
        <w:rPr>
          <w:lang w:val="en-US"/>
        </w:rPr>
        <w:t xml:space="preserve">ing </w:t>
      </w:r>
      <w:r w:rsidRPr="00E35142">
        <w:rPr>
          <w:lang w:val="en-US"/>
        </w:rPr>
        <w:t xml:space="preserve">pass rates linked to the perceived difficulty of the qualification. It </w:t>
      </w:r>
      <w:r>
        <w:rPr>
          <w:lang w:val="en-US"/>
        </w:rPr>
        <w:t xml:space="preserve">further </w:t>
      </w:r>
      <w:r w:rsidRPr="00E35142">
        <w:rPr>
          <w:lang w:val="en-US"/>
        </w:rPr>
        <w:t>aligns with the Association of Employment and Learning Providers (AELP) 'Spelling it out, making it count</w:t>
      </w:r>
      <w:r>
        <w:rPr>
          <w:lang w:val="en-US"/>
        </w:rPr>
        <w:t>’</w:t>
      </w:r>
      <w:r w:rsidR="000F19DD">
        <w:rPr>
          <w:rStyle w:val="FootnoteReference"/>
          <w:lang w:val="en-US"/>
        </w:rPr>
        <w:footnoteReference w:id="3"/>
      </w:r>
      <w:r>
        <w:rPr>
          <w:lang w:val="en-US"/>
        </w:rPr>
        <w:t>, which advocates</w:t>
      </w:r>
      <w:r w:rsidRPr="00E35142">
        <w:rPr>
          <w:lang w:val="en-US"/>
        </w:rPr>
        <w:t xml:space="preserve"> for the integration of real-world </w:t>
      </w:r>
      <w:r>
        <w:rPr>
          <w:lang w:val="en-US"/>
        </w:rPr>
        <w:t xml:space="preserve">contextualised </w:t>
      </w:r>
      <w:r w:rsidRPr="00E35142">
        <w:rPr>
          <w:lang w:val="en-US"/>
        </w:rPr>
        <w:t xml:space="preserve">scenarios to enhance learner motivation and skill acquisition. </w:t>
      </w:r>
    </w:p>
    <w:p w14:paraId="7776D03E" w14:textId="77777777" w:rsidR="000410EC" w:rsidRPr="00E35142" w:rsidRDefault="000410EC" w:rsidP="000410EC">
      <w:pPr>
        <w:rPr>
          <w:lang w:val="en-US"/>
        </w:rPr>
      </w:pPr>
    </w:p>
    <w:p w14:paraId="3683F09D" w14:textId="43CC017F" w:rsidR="000410EC" w:rsidRDefault="000410EC" w:rsidP="000410EC">
      <w:pPr>
        <w:rPr>
          <w:lang w:val="en-US"/>
        </w:rPr>
      </w:pPr>
      <w:r w:rsidRPr="00E35142">
        <w:rPr>
          <w:lang w:val="en-US"/>
        </w:rPr>
        <w:t xml:space="preserve">The initiative gains further significance against the backdrop of the Greater Manchester Combined Authority's </w:t>
      </w:r>
      <w:r>
        <w:rPr>
          <w:lang w:val="en-US"/>
        </w:rPr>
        <w:t xml:space="preserve">(GMCA) </w:t>
      </w:r>
      <w:r w:rsidRPr="00E35142">
        <w:rPr>
          <w:lang w:val="en-US"/>
        </w:rPr>
        <w:t>Education Skills Intelligence report</w:t>
      </w:r>
      <w:r w:rsidR="00082F31">
        <w:rPr>
          <w:rStyle w:val="FootnoteReference"/>
          <w:lang w:val="en-US"/>
        </w:rPr>
        <w:footnoteReference w:id="4"/>
      </w:r>
      <w:r w:rsidRPr="00E35142">
        <w:rPr>
          <w:lang w:val="en-US"/>
        </w:rPr>
        <w:t>, which highlights the difficulty early years settings face in recruiting staff, exacerbated by skills gaps within their teams</w:t>
      </w:r>
      <w:r w:rsidR="00BD07EC" w:rsidRPr="00E35142">
        <w:rPr>
          <w:lang w:val="en-US"/>
        </w:rPr>
        <w:t xml:space="preserve">. </w:t>
      </w:r>
    </w:p>
    <w:p w14:paraId="716AED87" w14:textId="77777777" w:rsidR="000410EC" w:rsidRPr="00E35142" w:rsidRDefault="000410EC" w:rsidP="000410EC">
      <w:pPr>
        <w:rPr>
          <w:lang w:val="en-US"/>
        </w:rPr>
      </w:pPr>
    </w:p>
    <w:p w14:paraId="7EB27DC4" w14:textId="6D4BA92D" w:rsidR="000410EC" w:rsidRDefault="000410EC" w:rsidP="000410EC">
      <w:pPr>
        <w:rPr>
          <w:lang w:val="en-US"/>
        </w:rPr>
      </w:pPr>
      <w:r w:rsidRPr="00E35142">
        <w:rPr>
          <w:lang w:val="en-US"/>
        </w:rPr>
        <w:t>Moreover, recent changes to the Early Years Foundation Stage (EYFS) statutory framework</w:t>
      </w:r>
      <w:r w:rsidR="00303AFD">
        <w:rPr>
          <w:rStyle w:val="FootnoteReference"/>
          <w:lang w:val="en-US"/>
        </w:rPr>
        <w:footnoteReference w:id="5"/>
      </w:r>
      <w:r w:rsidRPr="00E35142">
        <w:rPr>
          <w:lang w:val="en-US"/>
        </w:rPr>
        <w:t xml:space="preserve"> have underscored the importance </w:t>
      </w:r>
      <w:r>
        <w:rPr>
          <w:lang w:val="en-US"/>
        </w:rPr>
        <w:t>of FS</w:t>
      </w:r>
      <w:r w:rsidR="00764501">
        <w:rPr>
          <w:lang w:val="en-US"/>
        </w:rPr>
        <w:t xml:space="preserve"> </w:t>
      </w:r>
      <w:r>
        <w:rPr>
          <w:lang w:val="en-US"/>
        </w:rPr>
        <w:t>M</w:t>
      </w:r>
      <w:r w:rsidR="00764501">
        <w:rPr>
          <w:lang w:val="en-US"/>
        </w:rPr>
        <w:t>aths</w:t>
      </w:r>
      <w:r w:rsidRPr="00E35142">
        <w:rPr>
          <w:lang w:val="en-US"/>
        </w:rPr>
        <w:t xml:space="preserve"> Level 2 qualifications for apprenticeship completion, further emphasising the necessity of this project in addressing industry needs. </w:t>
      </w:r>
    </w:p>
    <w:p w14:paraId="36815F14" w14:textId="77777777" w:rsidR="000410EC" w:rsidRPr="00E35142" w:rsidRDefault="000410EC" w:rsidP="000410EC">
      <w:pPr>
        <w:rPr>
          <w:lang w:val="en-US"/>
        </w:rPr>
      </w:pPr>
    </w:p>
    <w:p w14:paraId="2DEB2317" w14:textId="5F7620AB" w:rsidR="00305E7F" w:rsidRPr="001240A6" w:rsidRDefault="00F970D6" w:rsidP="00305E7F">
      <w:pPr>
        <w:rPr>
          <w:lang w:val="en-US"/>
        </w:rPr>
      </w:pPr>
      <w:r w:rsidRPr="00E35142">
        <w:t xml:space="preserve">The project </w:t>
      </w:r>
      <w:r>
        <w:t xml:space="preserve">has been supported by four apprenticeship training providers delivering early years apprenticeship and Level 2 FS Maths in the northwest including </w:t>
      </w:r>
      <w:r w:rsidRPr="00E35142">
        <w:t>DH Associates, Kids Planet Day Nurseries, Rochdale Training Associate and Salford City College</w:t>
      </w:r>
      <w:r>
        <w:t>. We have worked with other providers across England to gain a further understanding of the challenges they face.</w:t>
      </w:r>
      <w:r w:rsidRPr="00E35142">
        <w:t xml:space="preserve"> Through a combined effort, it is hoped </w:t>
      </w:r>
      <w:r>
        <w:t>this project</w:t>
      </w:r>
      <w:r w:rsidRPr="00E35142">
        <w:t xml:space="preserve"> can bridge skills gaps, empower apprentices, and foster workforce development in the early years sector and beyond.</w:t>
      </w:r>
    </w:p>
    <w:p w14:paraId="289C1D5B" w14:textId="77777777" w:rsidR="0081738C" w:rsidRDefault="0081738C" w:rsidP="0081738C">
      <w:pPr>
        <w:pStyle w:val="Heading2"/>
        <w:rPr>
          <w:color w:val="0070C0"/>
        </w:rPr>
      </w:pPr>
    </w:p>
    <w:p w14:paraId="212A4B9E" w14:textId="2629B1F0" w:rsidR="00300BB0" w:rsidRPr="00FF186E" w:rsidRDefault="00300BB0" w:rsidP="0081738C">
      <w:pPr>
        <w:pStyle w:val="Heading2"/>
        <w:rPr>
          <w:color w:val="005AC5"/>
        </w:rPr>
      </w:pPr>
      <w:bookmarkStart w:id="5" w:name="_Toc190847074"/>
      <w:r w:rsidRPr="00FF186E">
        <w:rPr>
          <w:color w:val="005AC5"/>
        </w:rPr>
        <w:t xml:space="preserve">Project </w:t>
      </w:r>
      <w:r w:rsidR="0081738C" w:rsidRPr="00FF186E">
        <w:rPr>
          <w:color w:val="005AC5"/>
        </w:rPr>
        <w:t>M</w:t>
      </w:r>
      <w:r w:rsidRPr="00FF186E">
        <w:rPr>
          <w:color w:val="005AC5"/>
        </w:rPr>
        <w:t>ethodology</w:t>
      </w:r>
      <w:bookmarkEnd w:id="5"/>
      <w:r w:rsidRPr="00FF186E">
        <w:rPr>
          <w:color w:val="005AC5"/>
        </w:rPr>
        <w:t xml:space="preserve"> </w:t>
      </w:r>
    </w:p>
    <w:p w14:paraId="6BF8E029" w14:textId="77BDF32F" w:rsidR="00E67FCE" w:rsidRDefault="00E67FCE" w:rsidP="00E67FCE">
      <w:r>
        <w:t>We have undertaken desktop research to understand the current landscape of the Early Years sector</w:t>
      </w:r>
      <w:r w:rsidR="00A77A2A">
        <w:t xml:space="preserve"> </w:t>
      </w:r>
      <w:r>
        <w:lastRenderedPageBreak/>
        <w:t xml:space="preserve">and the challenges with FS Maths for learners, employers, and Training Providers. </w:t>
      </w:r>
    </w:p>
    <w:p w14:paraId="346CF919" w14:textId="77777777" w:rsidR="003238B5" w:rsidRPr="001240A6" w:rsidRDefault="003238B5" w:rsidP="001240A6">
      <w:pPr>
        <w:rPr>
          <w:lang w:val="en-US" w:eastAsia="en-GB"/>
        </w:rPr>
      </w:pPr>
    </w:p>
    <w:p w14:paraId="50422EFC" w14:textId="77777777" w:rsidR="001240A6" w:rsidRPr="001240A6" w:rsidRDefault="001240A6" w:rsidP="001240A6">
      <w:pPr>
        <w:rPr>
          <w:lang w:val="en-US" w:eastAsia="en-GB"/>
        </w:rPr>
      </w:pPr>
      <w:r w:rsidRPr="001240A6">
        <w:rPr>
          <w:lang w:val="en-US" w:eastAsia="en-GB"/>
        </w:rPr>
        <w:t>To further scope out and understand the landscape, we have surveyed:</w:t>
      </w:r>
    </w:p>
    <w:p w14:paraId="16115CE8" w14:textId="77777777" w:rsidR="001240A6" w:rsidRPr="001240A6" w:rsidRDefault="001240A6" w:rsidP="001240A6">
      <w:pPr>
        <w:numPr>
          <w:ilvl w:val="0"/>
          <w:numId w:val="20"/>
        </w:numPr>
        <w:rPr>
          <w:lang w:val="en-US" w:eastAsia="en-GB"/>
        </w:rPr>
      </w:pPr>
      <w:r w:rsidRPr="001240A6">
        <w:rPr>
          <w:lang w:val="en-US" w:eastAsia="en-GB"/>
        </w:rPr>
        <w:t>Early Years Apprentices</w:t>
      </w:r>
    </w:p>
    <w:p w14:paraId="3325DE37" w14:textId="77777777" w:rsidR="001240A6" w:rsidRPr="001240A6" w:rsidRDefault="001240A6" w:rsidP="001240A6">
      <w:pPr>
        <w:numPr>
          <w:ilvl w:val="0"/>
          <w:numId w:val="20"/>
        </w:numPr>
        <w:rPr>
          <w:lang w:val="en-US" w:eastAsia="en-GB"/>
        </w:rPr>
      </w:pPr>
      <w:r w:rsidRPr="001240A6">
        <w:rPr>
          <w:lang w:val="en-US" w:eastAsia="en-GB"/>
        </w:rPr>
        <w:t xml:space="preserve">Early Years Employers </w:t>
      </w:r>
    </w:p>
    <w:p w14:paraId="4ECAA4B8" w14:textId="77777777" w:rsidR="001240A6" w:rsidRPr="001240A6" w:rsidRDefault="001240A6" w:rsidP="001240A6">
      <w:pPr>
        <w:numPr>
          <w:ilvl w:val="0"/>
          <w:numId w:val="20"/>
        </w:numPr>
        <w:rPr>
          <w:lang w:val="en-US" w:eastAsia="en-GB"/>
        </w:rPr>
      </w:pPr>
      <w:r w:rsidRPr="001240A6">
        <w:rPr>
          <w:lang w:val="en-US" w:eastAsia="en-GB"/>
        </w:rPr>
        <w:t>Early Years Training Providers</w:t>
      </w:r>
    </w:p>
    <w:p w14:paraId="4F1DFE49" w14:textId="58C5C331" w:rsidR="001240A6" w:rsidRPr="001240A6" w:rsidRDefault="001240A6" w:rsidP="001240A6">
      <w:pPr>
        <w:numPr>
          <w:ilvl w:val="0"/>
          <w:numId w:val="20"/>
        </w:numPr>
        <w:rPr>
          <w:lang w:val="en-US" w:eastAsia="en-GB"/>
        </w:rPr>
      </w:pPr>
      <w:r w:rsidRPr="001240A6">
        <w:rPr>
          <w:lang w:val="en-US" w:eastAsia="en-GB"/>
        </w:rPr>
        <w:t xml:space="preserve">Apprenticeship Training Providers – who </w:t>
      </w:r>
      <w:r w:rsidR="00BD07EC" w:rsidRPr="001240A6">
        <w:rPr>
          <w:lang w:val="en-US" w:eastAsia="en-GB"/>
        </w:rPr>
        <w:t>do not</w:t>
      </w:r>
      <w:r w:rsidRPr="001240A6">
        <w:rPr>
          <w:lang w:val="en-US" w:eastAsia="en-GB"/>
        </w:rPr>
        <w:t xml:space="preserve"> deliver Early Years</w:t>
      </w:r>
      <w:r w:rsidR="003F4EFE">
        <w:rPr>
          <w:lang w:val="en-US" w:eastAsia="en-GB"/>
        </w:rPr>
        <w:t>.</w:t>
      </w:r>
    </w:p>
    <w:p w14:paraId="3DBE37BC" w14:textId="77777777" w:rsidR="0079782C" w:rsidRDefault="0079782C" w:rsidP="001240A6">
      <w:pPr>
        <w:rPr>
          <w:lang w:val="en-US" w:eastAsia="en-GB"/>
        </w:rPr>
      </w:pPr>
    </w:p>
    <w:p w14:paraId="37EAFD1F" w14:textId="1028C560" w:rsidR="0079782C" w:rsidRPr="001240A6" w:rsidRDefault="001240A6" w:rsidP="001240A6">
      <w:pPr>
        <w:rPr>
          <w:lang w:val="en-US" w:eastAsia="en-GB"/>
        </w:rPr>
      </w:pPr>
      <w:r w:rsidRPr="001240A6">
        <w:rPr>
          <w:lang w:val="en-US" w:eastAsia="en-GB"/>
        </w:rPr>
        <w:t xml:space="preserve">Additionally, we have completed four Provider </w:t>
      </w:r>
      <w:r w:rsidR="004C7E4E">
        <w:rPr>
          <w:lang w:val="en-US" w:eastAsia="en-GB"/>
        </w:rPr>
        <w:t>f</w:t>
      </w:r>
      <w:r w:rsidRPr="001240A6">
        <w:rPr>
          <w:lang w:val="en-US" w:eastAsia="en-GB"/>
        </w:rPr>
        <w:t xml:space="preserve">ocus </w:t>
      </w:r>
      <w:r w:rsidR="004C7E4E">
        <w:rPr>
          <w:lang w:val="en-US" w:eastAsia="en-GB"/>
        </w:rPr>
        <w:t>g</w:t>
      </w:r>
      <w:r w:rsidRPr="001240A6">
        <w:rPr>
          <w:lang w:val="en-US" w:eastAsia="en-GB"/>
        </w:rPr>
        <w:t xml:space="preserve">roup meetings welcoming over 30 attendees in total. These </w:t>
      </w:r>
      <w:r w:rsidR="004C7E4E">
        <w:rPr>
          <w:lang w:val="en-US" w:eastAsia="en-GB"/>
        </w:rPr>
        <w:t>f</w:t>
      </w:r>
      <w:r w:rsidRPr="001240A6">
        <w:rPr>
          <w:lang w:val="en-US" w:eastAsia="en-GB"/>
        </w:rPr>
        <w:t xml:space="preserve">ocus </w:t>
      </w:r>
      <w:r w:rsidR="004C7E4E">
        <w:rPr>
          <w:lang w:val="en-US" w:eastAsia="en-GB"/>
        </w:rPr>
        <w:t>g</w:t>
      </w:r>
      <w:r w:rsidRPr="001240A6">
        <w:rPr>
          <w:lang w:val="en-US" w:eastAsia="en-GB"/>
        </w:rPr>
        <w:t>roups have looked at challenges and potential solutions that would benefit their FS</w:t>
      </w:r>
      <w:r w:rsidR="00FF3B3A">
        <w:rPr>
          <w:lang w:val="en-US" w:eastAsia="en-GB"/>
        </w:rPr>
        <w:t xml:space="preserve"> </w:t>
      </w:r>
      <w:r w:rsidRPr="001240A6">
        <w:rPr>
          <w:lang w:val="en-US" w:eastAsia="en-GB"/>
        </w:rPr>
        <w:t>M</w:t>
      </w:r>
      <w:r w:rsidR="00FF3B3A">
        <w:rPr>
          <w:lang w:val="en-US" w:eastAsia="en-GB"/>
        </w:rPr>
        <w:t>aths</w:t>
      </w:r>
      <w:r w:rsidRPr="001240A6">
        <w:rPr>
          <w:lang w:val="en-US" w:eastAsia="en-GB"/>
        </w:rPr>
        <w:t xml:space="preserve"> delivery. </w:t>
      </w:r>
    </w:p>
    <w:p w14:paraId="6F711A45" w14:textId="158CDBA2" w:rsidR="00F82248" w:rsidRDefault="0002009D" w:rsidP="00EE19AE">
      <w:pPr>
        <w:pStyle w:val="Heading1"/>
      </w:pPr>
      <w:bookmarkStart w:id="6" w:name="_Toc190847075"/>
      <w:r w:rsidRPr="0002009D">
        <w:t>Challenges with Functional Skills Maths</w:t>
      </w:r>
      <w:bookmarkEnd w:id="6"/>
    </w:p>
    <w:p w14:paraId="5836DB5F" w14:textId="4C329647" w:rsidR="002B27AA" w:rsidRDefault="002B27AA" w:rsidP="002B27AA">
      <w:pPr>
        <w:rPr>
          <w:lang w:val="en-US"/>
        </w:rPr>
      </w:pPr>
      <w:r w:rsidRPr="00A86083">
        <w:rPr>
          <w:lang w:val="en-US"/>
        </w:rPr>
        <w:t>AELP report that ‘the difficulty of functional skills qualifications is largely unchanged as a result of the reforms in 2019, and yet pass rates have fallen since 2019</w:t>
      </w:r>
      <w:r w:rsidR="00CE63E2">
        <w:rPr>
          <w:rStyle w:val="FootnoteReference"/>
          <w:lang w:val="en-US"/>
        </w:rPr>
        <w:footnoteReference w:id="6"/>
      </w:r>
      <w:r w:rsidRPr="00A86083">
        <w:rPr>
          <w:lang w:val="en-US"/>
        </w:rPr>
        <w:t>, suggesting that there</w:t>
      </w:r>
      <w:r>
        <w:rPr>
          <w:lang w:val="en-US"/>
        </w:rPr>
        <w:t xml:space="preserve"> are a number of challenges at play outside of the assessment. </w:t>
      </w:r>
      <w:r w:rsidR="008100BC">
        <w:rPr>
          <w:lang w:val="en-US"/>
        </w:rPr>
        <w:t xml:space="preserve">AELP highlighted that </w:t>
      </w:r>
      <w:r w:rsidR="00A44CB9">
        <w:rPr>
          <w:lang w:val="en-US"/>
        </w:rPr>
        <w:t xml:space="preserve">L2 FS </w:t>
      </w:r>
      <w:r w:rsidR="00C846B1">
        <w:rPr>
          <w:lang w:val="en-US"/>
        </w:rPr>
        <w:t>M</w:t>
      </w:r>
      <w:r w:rsidR="00A44CB9">
        <w:rPr>
          <w:lang w:val="en-US"/>
        </w:rPr>
        <w:t xml:space="preserve">aths pass rates had dropped from </w:t>
      </w:r>
      <w:r w:rsidR="000145E5">
        <w:rPr>
          <w:lang w:val="en-US"/>
        </w:rPr>
        <w:t xml:space="preserve">74% in 2018-19 to </w:t>
      </w:r>
      <w:r w:rsidR="00A00E6C">
        <w:rPr>
          <w:lang w:val="en-US"/>
        </w:rPr>
        <w:t>64% in 2021-22.</w:t>
      </w:r>
    </w:p>
    <w:p w14:paraId="3AA207BE" w14:textId="77777777" w:rsidR="002B27AA" w:rsidRPr="00F567A2" w:rsidRDefault="002B27AA" w:rsidP="002B27AA">
      <w:pPr>
        <w:rPr>
          <w:lang w:val="en-US"/>
        </w:rPr>
      </w:pPr>
    </w:p>
    <w:p w14:paraId="4B8AB589" w14:textId="5C2C7055" w:rsidR="002B27AA" w:rsidRDefault="002B27AA" w:rsidP="002B27AA">
      <w:pPr>
        <w:rPr>
          <w:lang w:val="en-US"/>
        </w:rPr>
      </w:pPr>
      <w:r>
        <w:rPr>
          <w:lang w:val="en-US"/>
        </w:rPr>
        <w:t>Challenges with FS</w:t>
      </w:r>
      <w:r w:rsidR="00FF3B3A">
        <w:rPr>
          <w:lang w:val="en-US"/>
        </w:rPr>
        <w:t xml:space="preserve"> </w:t>
      </w:r>
      <w:r>
        <w:rPr>
          <w:lang w:val="en-US"/>
        </w:rPr>
        <w:t>M</w:t>
      </w:r>
      <w:r w:rsidR="00FF3B3A">
        <w:rPr>
          <w:lang w:val="en-US"/>
        </w:rPr>
        <w:t>aths</w:t>
      </w:r>
      <w:r>
        <w:rPr>
          <w:lang w:val="en-US"/>
        </w:rPr>
        <w:t xml:space="preserve"> are causing apprentices to drop-out of their programme, which is damaging Training Provider’s achievement rates and fueling staffing shortages within the Early Years sector. This is supported by r</w:t>
      </w:r>
      <w:r w:rsidRPr="00C35FED">
        <w:rPr>
          <w:lang w:val="en-US"/>
        </w:rPr>
        <w:t xml:space="preserve">esearch by AELP in 2023 </w:t>
      </w:r>
      <w:r>
        <w:rPr>
          <w:lang w:val="en-US"/>
        </w:rPr>
        <w:t xml:space="preserve">which </w:t>
      </w:r>
      <w:r w:rsidRPr="00C35FED">
        <w:rPr>
          <w:lang w:val="en-US"/>
        </w:rPr>
        <w:t xml:space="preserve">revealed </w:t>
      </w:r>
      <w:r>
        <w:rPr>
          <w:lang w:val="en-US"/>
        </w:rPr>
        <w:t>‘</w:t>
      </w:r>
      <w:r w:rsidRPr="00C35FED">
        <w:rPr>
          <w:lang w:val="en-US"/>
        </w:rPr>
        <w:t>many apprentices’ failure to complete programmes due to unmet English and maths requirements</w:t>
      </w:r>
      <w:r>
        <w:rPr>
          <w:lang w:val="en-US"/>
        </w:rPr>
        <w:t>’</w:t>
      </w:r>
      <w:r w:rsidR="00C24894">
        <w:rPr>
          <w:rStyle w:val="FootnoteReference"/>
          <w:lang w:val="en-US"/>
        </w:rPr>
        <w:footnoteReference w:id="7"/>
      </w:r>
      <w:r>
        <w:rPr>
          <w:lang w:val="en-US"/>
        </w:rPr>
        <w:t xml:space="preserve">. </w:t>
      </w:r>
    </w:p>
    <w:p w14:paraId="7DEA36F8" w14:textId="77777777" w:rsidR="002B27AA" w:rsidRDefault="002B27AA" w:rsidP="002B27AA">
      <w:pPr>
        <w:rPr>
          <w:lang w:val="en-US"/>
        </w:rPr>
      </w:pPr>
    </w:p>
    <w:p w14:paraId="2363236F" w14:textId="505520B5" w:rsidR="002B27AA" w:rsidRPr="00C35FED" w:rsidRDefault="002B27AA" w:rsidP="002B27AA">
      <w:pPr>
        <w:rPr>
          <w:lang w:val="en-US"/>
        </w:rPr>
      </w:pPr>
      <w:r>
        <w:rPr>
          <w:lang w:val="en-US"/>
        </w:rPr>
        <w:t>Challenges with FS</w:t>
      </w:r>
      <w:r w:rsidR="00FF3B3A">
        <w:rPr>
          <w:lang w:val="en-US"/>
        </w:rPr>
        <w:t xml:space="preserve"> </w:t>
      </w:r>
      <w:r>
        <w:rPr>
          <w:lang w:val="en-US"/>
        </w:rPr>
        <w:t>M</w:t>
      </w:r>
      <w:r w:rsidR="00FF3B3A">
        <w:rPr>
          <w:lang w:val="en-US"/>
        </w:rPr>
        <w:t>aths</w:t>
      </w:r>
      <w:r>
        <w:rPr>
          <w:lang w:val="en-US"/>
        </w:rPr>
        <w:t xml:space="preserve"> funding are having a negative impact on apprenticeship starts, with FE Week reporting in February 2024 that ‘t</w:t>
      </w:r>
      <w:r w:rsidRPr="00A22B4D">
        <w:rPr>
          <w:lang w:val="en-US"/>
        </w:rPr>
        <w:t>he slump in starts for November 2023 is likely to have been caused by the DfE’s announcement on October 31 that new funding rates for English and maths functional skills courses would be brought forward to begin from January 2024</w:t>
      </w:r>
      <w:r>
        <w:rPr>
          <w:lang w:val="en-US"/>
        </w:rPr>
        <w:t>’</w:t>
      </w:r>
      <w:r w:rsidR="00804C81">
        <w:rPr>
          <w:rStyle w:val="FootnoteReference"/>
          <w:lang w:val="en-US"/>
        </w:rPr>
        <w:footnoteReference w:id="8"/>
      </w:r>
      <w:r>
        <w:rPr>
          <w:lang w:val="en-US"/>
        </w:rPr>
        <w:t xml:space="preserve">. </w:t>
      </w:r>
    </w:p>
    <w:p w14:paraId="6FC8BA2B" w14:textId="77777777" w:rsidR="0081738C" w:rsidRPr="00C35FED" w:rsidRDefault="0081738C" w:rsidP="002B27AA">
      <w:pPr>
        <w:rPr>
          <w:lang w:val="en-US"/>
        </w:rPr>
      </w:pPr>
    </w:p>
    <w:p w14:paraId="6109B915" w14:textId="2834B808" w:rsidR="00F82248" w:rsidRPr="00FF186E" w:rsidRDefault="0081738C" w:rsidP="0081738C">
      <w:pPr>
        <w:pStyle w:val="Heading2"/>
        <w:rPr>
          <w:color w:val="005AC5"/>
        </w:rPr>
      </w:pPr>
      <w:bookmarkStart w:id="7" w:name="_Toc190847076"/>
      <w:r w:rsidRPr="00FF186E">
        <w:rPr>
          <w:color w:val="005AC5"/>
        </w:rPr>
        <w:t>C</w:t>
      </w:r>
      <w:r w:rsidR="00323CC5" w:rsidRPr="00FF186E">
        <w:rPr>
          <w:color w:val="005AC5"/>
        </w:rPr>
        <w:t xml:space="preserve">hallenges for </w:t>
      </w:r>
      <w:r w:rsidRPr="00FF186E">
        <w:rPr>
          <w:color w:val="005AC5"/>
        </w:rPr>
        <w:t>A</w:t>
      </w:r>
      <w:r w:rsidR="00323CC5" w:rsidRPr="00FF186E">
        <w:rPr>
          <w:color w:val="005AC5"/>
        </w:rPr>
        <w:t>pprentices</w:t>
      </w:r>
      <w:bookmarkEnd w:id="7"/>
    </w:p>
    <w:p w14:paraId="11493EDC" w14:textId="77777777" w:rsidR="00323CC5" w:rsidRDefault="00323CC5" w:rsidP="00323CC5">
      <w:pPr>
        <w:rPr>
          <w:lang w:val="en-US"/>
        </w:rPr>
      </w:pPr>
      <w:r w:rsidRPr="00344179">
        <w:rPr>
          <w:lang w:val="en-US"/>
        </w:rPr>
        <w:t>Thirty-two apprentices responded to our survey</w:t>
      </w:r>
      <w:r>
        <w:rPr>
          <w:lang w:val="en-US"/>
        </w:rPr>
        <w:t xml:space="preserve">, representing nine different training providers and eight regions across England. </w:t>
      </w:r>
    </w:p>
    <w:p w14:paraId="10E9F31C" w14:textId="77777777" w:rsidR="00296349" w:rsidRDefault="00296349" w:rsidP="00323CC5">
      <w:pPr>
        <w:rPr>
          <w:lang w:val="en-US"/>
        </w:rPr>
      </w:pPr>
    </w:p>
    <w:p w14:paraId="41ED107E" w14:textId="1B306564" w:rsidR="00296349" w:rsidRDefault="00421C26" w:rsidP="00323CC5">
      <w:pPr>
        <w:rPr>
          <w:lang w:val="en-US"/>
        </w:rPr>
      </w:pPr>
      <w:r>
        <w:rPr>
          <w:lang w:val="en-US"/>
        </w:rPr>
        <w:t xml:space="preserve">66% of apprentices </w:t>
      </w:r>
      <w:r w:rsidR="00583456">
        <w:rPr>
          <w:lang w:val="en-US"/>
        </w:rPr>
        <w:t xml:space="preserve">reported that they thought FS </w:t>
      </w:r>
      <w:r w:rsidR="00C846B1">
        <w:rPr>
          <w:lang w:val="en-US"/>
        </w:rPr>
        <w:t>M</w:t>
      </w:r>
      <w:r w:rsidR="00583456">
        <w:rPr>
          <w:lang w:val="en-US"/>
        </w:rPr>
        <w:t>aths would be easier</w:t>
      </w:r>
      <w:r w:rsidR="004E6BEF">
        <w:rPr>
          <w:lang w:val="en-US"/>
        </w:rPr>
        <w:t xml:space="preserve"> to understand and pass the assessment</w:t>
      </w:r>
      <w:r w:rsidR="00583456">
        <w:rPr>
          <w:lang w:val="en-US"/>
        </w:rPr>
        <w:t xml:space="preserve"> if the </w:t>
      </w:r>
      <w:r w:rsidR="00FC7BCF">
        <w:rPr>
          <w:lang w:val="en-US"/>
        </w:rPr>
        <w:t>teaching was contextuali</w:t>
      </w:r>
      <w:r w:rsidR="004E6BEF">
        <w:rPr>
          <w:lang w:val="en-US"/>
        </w:rPr>
        <w:t>s</w:t>
      </w:r>
      <w:r w:rsidR="00FC7BCF">
        <w:rPr>
          <w:lang w:val="en-US"/>
        </w:rPr>
        <w:t>ed.</w:t>
      </w:r>
    </w:p>
    <w:p w14:paraId="6FDCE295" w14:textId="77777777" w:rsidR="00323CC5" w:rsidRDefault="00323CC5" w:rsidP="00323CC5">
      <w:pPr>
        <w:rPr>
          <w:lang w:val="en-US"/>
        </w:rPr>
      </w:pPr>
    </w:p>
    <w:p w14:paraId="41FD4AE0" w14:textId="1A9BC19E" w:rsidR="00323CC5" w:rsidRDefault="00323CC5" w:rsidP="00323CC5">
      <w:pPr>
        <w:rPr>
          <w:lang w:val="en-US"/>
        </w:rPr>
      </w:pPr>
      <w:r>
        <w:rPr>
          <w:lang w:val="en-US"/>
        </w:rPr>
        <w:t>Apprentices were asked what could be done to make it easier for them to achieve FS</w:t>
      </w:r>
      <w:r w:rsidR="00FF3B3A">
        <w:rPr>
          <w:lang w:val="en-US"/>
        </w:rPr>
        <w:t xml:space="preserve"> </w:t>
      </w:r>
      <w:r>
        <w:rPr>
          <w:lang w:val="en-US"/>
        </w:rPr>
        <w:t>M</w:t>
      </w:r>
      <w:r w:rsidR="00FF3B3A">
        <w:rPr>
          <w:lang w:val="en-US"/>
        </w:rPr>
        <w:t>aths</w:t>
      </w:r>
      <w:r>
        <w:rPr>
          <w:lang w:val="en-US"/>
        </w:rPr>
        <w:t xml:space="preserve"> in their apprenticeship. The most common answers were:</w:t>
      </w:r>
    </w:p>
    <w:p w14:paraId="51260896" w14:textId="77777777" w:rsidR="00FD0B6E" w:rsidRDefault="00FD0B6E" w:rsidP="00323CC5">
      <w:pPr>
        <w:rPr>
          <w:lang w:val="en-US"/>
        </w:rPr>
      </w:pPr>
    </w:p>
    <w:p w14:paraId="2D2E3BC2" w14:textId="0390C91B" w:rsidR="00323CC5" w:rsidRDefault="00323CC5" w:rsidP="00323CC5">
      <w:pPr>
        <w:pStyle w:val="ListParagraph"/>
        <w:widowControl/>
        <w:numPr>
          <w:ilvl w:val="0"/>
          <w:numId w:val="21"/>
        </w:numPr>
        <w:autoSpaceDE/>
        <w:autoSpaceDN/>
        <w:spacing w:after="160" w:line="259" w:lineRule="auto"/>
        <w:rPr>
          <w:lang w:val="en-US"/>
        </w:rPr>
      </w:pPr>
      <w:r>
        <w:rPr>
          <w:lang w:val="en-US"/>
        </w:rPr>
        <w:t xml:space="preserve">Simplify the exam questions – especially problem-solving </w:t>
      </w:r>
      <w:r w:rsidR="009C37E8">
        <w:rPr>
          <w:lang w:val="en-US"/>
        </w:rPr>
        <w:t>questions</w:t>
      </w:r>
    </w:p>
    <w:p w14:paraId="61B746C9" w14:textId="7BA8DFF5" w:rsidR="00323CC5" w:rsidRPr="007A3A63" w:rsidRDefault="00323CC5" w:rsidP="00323CC5">
      <w:pPr>
        <w:pStyle w:val="ListParagraph"/>
        <w:widowControl/>
        <w:numPr>
          <w:ilvl w:val="0"/>
          <w:numId w:val="21"/>
        </w:numPr>
        <w:autoSpaceDE/>
        <w:autoSpaceDN/>
        <w:spacing w:after="160" w:line="259" w:lineRule="auto"/>
        <w:rPr>
          <w:lang w:val="en-US"/>
        </w:rPr>
      </w:pPr>
      <w:r>
        <w:rPr>
          <w:lang w:val="en-US"/>
        </w:rPr>
        <w:t>Making maths questions and teaching relevant to the</w:t>
      </w:r>
      <w:r w:rsidR="00E67FCE">
        <w:rPr>
          <w:lang w:val="en-US"/>
        </w:rPr>
        <w:t>ir</w:t>
      </w:r>
      <w:r>
        <w:rPr>
          <w:lang w:val="en-US"/>
        </w:rPr>
        <w:t xml:space="preserve"> workplace </w:t>
      </w:r>
    </w:p>
    <w:p w14:paraId="4F236788" w14:textId="3944229D" w:rsidR="00323CC5" w:rsidRPr="008515A7" w:rsidRDefault="00323CC5" w:rsidP="00323CC5">
      <w:pPr>
        <w:pStyle w:val="ListParagraph"/>
        <w:widowControl/>
        <w:numPr>
          <w:ilvl w:val="0"/>
          <w:numId w:val="21"/>
        </w:numPr>
        <w:autoSpaceDE/>
        <w:autoSpaceDN/>
        <w:spacing w:after="160" w:line="259" w:lineRule="auto"/>
        <w:rPr>
          <w:lang w:val="en-US"/>
        </w:rPr>
      </w:pPr>
      <w:r w:rsidRPr="007A3A63">
        <w:rPr>
          <w:lang w:val="en-US"/>
        </w:rPr>
        <w:t xml:space="preserve">Remove maths requirements </w:t>
      </w:r>
      <w:r>
        <w:rPr>
          <w:lang w:val="en-US"/>
        </w:rPr>
        <w:t>f</w:t>
      </w:r>
      <w:r w:rsidR="00E67FCE">
        <w:rPr>
          <w:lang w:val="en-US"/>
        </w:rPr>
        <w:t>rom</w:t>
      </w:r>
      <w:r>
        <w:rPr>
          <w:lang w:val="en-US"/>
        </w:rPr>
        <w:t xml:space="preserve"> the </w:t>
      </w:r>
      <w:r w:rsidR="009C37E8">
        <w:rPr>
          <w:lang w:val="en-US"/>
        </w:rPr>
        <w:t>apprenticeship.</w:t>
      </w:r>
      <w:r>
        <w:rPr>
          <w:lang w:val="en-US"/>
        </w:rPr>
        <w:t xml:space="preserve"> </w:t>
      </w:r>
    </w:p>
    <w:p w14:paraId="1C47B66F" w14:textId="01B67953" w:rsidR="00323CC5" w:rsidRDefault="00323CC5" w:rsidP="00323CC5">
      <w:pPr>
        <w:rPr>
          <w:lang w:val="en-US"/>
        </w:rPr>
      </w:pPr>
      <w:r>
        <w:rPr>
          <w:lang w:val="en-US"/>
        </w:rPr>
        <w:t xml:space="preserve">Problem solving questions were raised several times in our </w:t>
      </w:r>
      <w:r w:rsidR="004C7E4E">
        <w:rPr>
          <w:lang w:val="en-US"/>
        </w:rPr>
        <w:t>f</w:t>
      </w:r>
      <w:r>
        <w:rPr>
          <w:lang w:val="en-US"/>
        </w:rPr>
        <w:t xml:space="preserve">ocus </w:t>
      </w:r>
      <w:r w:rsidR="004C7E4E">
        <w:rPr>
          <w:lang w:val="en-US"/>
        </w:rPr>
        <w:t>g</w:t>
      </w:r>
      <w:r>
        <w:rPr>
          <w:lang w:val="en-US"/>
        </w:rPr>
        <w:t>roup</w:t>
      </w:r>
      <w:r w:rsidR="004C7E4E">
        <w:rPr>
          <w:lang w:val="en-US"/>
        </w:rPr>
        <w:t>s</w:t>
      </w:r>
      <w:r>
        <w:rPr>
          <w:lang w:val="en-US"/>
        </w:rPr>
        <w:t xml:space="preserve"> as being a barrier for apprentices who struggle to understand what is being asked of them. This is particularly an issue for learners with English as a second language (ESOL) or for learners with </w:t>
      </w:r>
      <w:r w:rsidR="00D77118">
        <w:rPr>
          <w:lang w:val="en-US"/>
        </w:rPr>
        <w:t>s</w:t>
      </w:r>
      <w:r>
        <w:rPr>
          <w:lang w:val="en-US"/>
        </w:rPr>
        <w:t xml:space="preserve">pecial </w:t>
      </w:r>
      <w:r w:rsidR="00D77118">
        <w:rPr>
          <w:lang w:val="en-US"/>
        </w:rPr>
        <w:t>e</w:t>
      </w:r>
      <w:r>
        <w:rPr>
          <w:lang w:val="en-US"/>
        </w:rPr>
        <w:t xml:space="preserve">ducation </w:t>
      </w:r>
      <w:r w:rsidR="00D77118">
        <w:rPr>
          <w:lang w:val="en-US"/>
        </w:rPr>
        <w:t>n</w:t>
      </w:r>
      <w:r>
        <w:rPr>
          <w:lang w:val="en-US"/>
        </w:rPr>
        <w:t xml:space="preserve">eeds and </w:t>
      </w:r>
      <w:r w:rsidR="00D77118">
        <w:rPr>
          <w:lang w:val="en-US"/>
        </w:rPr>
        <w:t>d</w:t>
      </w:r>
      <w:r>
        <w:rPr>
          <w:lang w:val="en-US"/>
        </w:rPr>
        <w:t>isabilities (SEND) who may have significant problems understanding wording that is not clear.</w:t>
      </w:r>
    </w:p>
    <w:p w14:paraId="56FE2EC0" w14:textId="77777777" w:rsidR="00323CC5" w:rsidRDefault="00323CC5" w:rsidP="00323CC5">
      <w:pPr>
        <w:rPr>
          <w:lang w:val="en-US"/>
        </w:rPr>
      </w:pPr>
    </w:p>
    <w:p w14:paraId="062E74A1" w14:textId="44DFA57A" w:rsidR="00323CC5" w:rsidRDefault="00323CC5" w:rsidP="00323CC5">
      <w:pPr>
        <w:rPr>
          <w:lang w:val="en-US"/>
        </w:rPr>
      </w:pPr>
      <w:r>
        <w:rPr>
          <w:lang w:val="en-US"/>
        </w:rPr>
        <w:t>Ofqual have found that there are issues with FS</w:t>
      </w:r>
      <w:r w:rsidR="00FF3B3A">
        <w:rPr>
          <w:lang w:val="en-US"/>
        </w:rPr>
        <w:t xml:space="preserve"> </w:t>
      </w:r>
      <w:r>
        <w:rPr>
          <w:lang w:val="en-US"/>
        </w:rPr>
        <w:t>M</w:t>
      </w:r>
      <w:r w:rsidR="00FF3B3A">
        <w:rPr>
          <w:lang w:val="en-US"/>
        </w:rPr>
        <w:t>aths</w:t>
      </w:r>
      <w:r>
        <w:rPr>
          <w:lang w:val="en-US"/>
        </w:rPr>
        <w:t xml:space="preserve"> problem-solving questions</w:t>
      </w:r>
      <w:r w:rsidR="00804C81">
        <w:rPr>
          <w:rStyle w:val="FootnoteReference"/>
          <w:lang w:val="en-US"/>
        </w:rPr>
        <w:footnoteReference w:id="9"/>
      </w:r>
      <w:r>
        <w:rPr>
          <w:lang w:val="en-US"/>
        </w:rPr>
        <w:t xml:space="preserve"> and have </w:t>
      </w:r>
      <w:r w:rsidRPr="00C66413">
        <w:rPr>
          <w:lang w:val="en-US"/>
        </w:rPr>
        <w:t>noticed that how questions were set might have made them harder to understand. Ofqual is now researching how to improve how problem-solving questions are assessed in maths</w:t>
      </w:r>
      <w:r>
        <w:rPr>
          <w:lang w:val="en-US"/>
        </w:rPr>
        <w:t xml:space="preserve">. </w:t>
      </w:r>
    </w:p>
    <w:p w14:paraId="778C2B19" w14:textId="77777777" w:rsidR="00323CC5" w:rsidRDefault="00323CC5" w:rsidP="00323CC5">
      <w:pPr>
        <w:rPr>
          <w:lang w:val="en-US"/>
        </w:rPr>
      </w:pPr>
    </w:p>
    <w:p w14:paraId="3F3CEFB9" w14:textId="07C0E2BD" w:rsidR="00323CC5" w:rsidRDefault="00323CC5" w:rsidP="00323CC5">
      <w:pPr>
        <w:rPr>
          <w:lang w:val="en-US"/>
        </w:rPr>
      </w:pPr>
      <w:r>
        <w:rPr>
          <w:lang w:val="en-US"/>
        </w:rPr>
        <w:t>Several providers have raised concerns about FS</w:t>
      </w:r>
      <w:r w:rsidR="00151BEF">
        <w:rPr>
          <w:lang w:val="en-US"/>
        </w:rPr>
        <w:t xml:space="preserve"> </w:t>
      </w:r>
      <w:r>
        <w:rPr>
          <w:lang w:val="en-US"/>
        </w:rPr>
        <w:t>M</w:t>
      </w:r>
      <w:r w:rsidR="00151BEF">
        <w:rPr>
          <w:lang w:val="en-US"/>
        </w:rPr>
        <w:t>aths</w:t>
      </w:r>
      <w:r>
        <w:rPr>
          <w:lang w:val="en-US"/>
        </w:rPr>
        <w:t xml:space="preserve"> requirements having a negative impact on apprentices’ motivation and mental health, with some apprentices dropping out of their programme due to difficulties with maths. </w:t>
      </w:r>
    </w:p>
    <w:p w14:paraId="6CA6F734" w14:textId="77777777" w:rsidR="00323CC5" w:rsidRDefault="00323CC5" w:rsidP="00323CC5">
      <w:pPr>
        <w:rPr>
          <w:lang w:val="en-US"/>
        </w:rPr>
      </w:pPr>
    </w:p>
    <w:p w14:paraId="1FC55EA1" w14:textId="70FAFFF1" w:rsidR="00323CC5" w:rsidRDefault="00323CC5" w:rsidP="00323CC5">
      <w:pPr>
        <w:rPr>
          <w:lang w:val="en-US"/>
        </w:rPr>
      </w:pPr>
      <w:r>
        <w:rPr>
          <w:lang w:val="en-US"/>
        </w:rPr>
        <w:t>Apprentices feel that extra tutoring sessions or more time off-the-job would help them to achieve their FS</w:t>
      </w:r>
      <w:r w:rsidR="00151BEF">
        <w:rPr>
          <w:lang w:val="en-US"/>
        </w:rPr>
        <w:t xml:space="preserve"> </w:t>
      </w:r>
      <w:r>
        <w:rPr>
          <w:lang w:val="en-US"/>
        </w:rPr>
        <w:t>M</w:t>
      </w:r>
      <w:r w:rsidR="00151BEF">
        <w:rPr>
          <w:lang w:val="en-US"/>
        </w:rPr>
        <w:t>aths</w:t>
      </w:r>
      <w:r>
        <w:rPr>
          <w:lang w:val="en-US"/>
        </w:rPr>
        <w:t xml:space="preserve">, but we note that there are already challenges with tutoring and off-the-job </w:t>
      </w:r>
      <w:r w:rsidR="00315DE6">
        <w:rPr>
          <w:lang w:val="en-US"/>
        </w:rPr>
        <w:t xml:space="preserve">requirements </w:t>
      </w:r>
      <w:r>
        <w:rPr>
          <w:lang w:val="en-US"/>
        </w:rPr>
        <w:t>and</w:t>
      </w:r>
      <w:r w:rsidR="00315DE6">
        <w:rPr>
          <w:lang w:val="en-US"/>
        </w:rPr>
        <w:t xml:space="preserve"> therefore</w:t>
      </w:r>
      <w:r>
        <w:rPr>
          <w:lang w:val="en-US"/>
        </w:rPr>
        <w:t xml:space="preserve"> </w:t>
      </w:r>
      <w:r w:rsidR="00315DE6">
        <w:rPr>
          <w:lang w:val="en-US"/>
        </w:rPr>
        <w:t xml:space="preserve">additional maths </w:t>
      </w:r>
      <w:r>
        <w:rPr>
          <w:lang w:val="en-US"/>
        </w:rPr>
        <w:t xml:space="preserve">sessions </w:t>
      </w:r>
      <w:r w:rsidR="00315DE6">
        <w:rPr>
          <w:lang w:val="en-US"/>
        </w:rPr>
        <w:t xml:space="preserve">could </w:t>
      </w:r>
      <w:r>
        <w:rPr>
          <w:lang w:val="en-US"/>
        </w:rPr>
        <w:t>exacerbate existing problems unless something changes.</w:t>
      </w:r>
    </w:p>
    <w:p w14:paraId="5652C9D4" w14:textId="77777777" w:rsidR="00323CC5" w:rsidRDefault="00323CC5" w:rsidP="00323CC5">
      <w:pPr>
        <w:rPr>
          <w:lang w:val="en-US"/>
        </w:rPr>
      </w:pPr>
    </w:p>
    <w:p w14:paraId="71CC18D5" w14:textId="0BB7C2D1" w:rsidR="00323CC5" w:rsidRDefault="00323CC5" w:rsidP="00323CC5">
      <w:pPr>
        <w:rPr>
          <w:lang w:val="en-US"/>
        </w:rPr>
      </w:pPr>
      <w:r>
        <w:rPr>
          <w:lang w:val="en-US"/>
        </w:rPr>
        <w:t>There is large support for contextualising maths both within teaching and the exam with over two thirds of respondents suggesting that this would have a positive impact on their ability to achieve FS</w:t>
      </w:r>
      <w:r w:rsidR="00151BEF">
        <w:rPr>
          <w:lang w:val="en-US"/>
        </w:rPr>
        <w:t xml:space="preserve"> </w:t>
      </w:r>
      <w:r>
        <w:rPr>
          <w:lang w:val="en-US"/>
        </w:rPr>
        <w:t>M</w:t>
      </w:r>
      <w:r w:rsidR="00151BEF">
        <w:rPr>
          <w:lang w:val="en-US"/>
        </w:rPr>
        <w:t>aths</w:t>
      </w:r>
      <w:r>
        <w:rPr>
          <w:lang w:val="en-US"/>
        </w:rPr>
        <w:t xml:space="preserve">. </w:t>
      </w:r>
    </w:p>
    <w:p w14:paraId="3DE1951F" w14:textId="542E02BF" w:rsidR="00323CC5" w:rsidRDefault="00323CC5" w:rsidP="00323CC5">
      <w:pPr>
        <w:rPr>
          <w:lang w:val="en-US"/>
        </w:rPr>
      </w:pPr>
      <w:r>
        <w:rPr>
          <w:lang w:val="en-US"/>
        </w:rPr>
        <w:t>A third of respondents feel that FS</w:t>
      </w:r>
      <w:r w:rsidR="00151BEF">
        <w:rPr>
          <w:lang w:val="en-US"/>
        </w:rPr>
        <w:t xml:space="preserve"> </w:t>
      </w:r>
      <w:r>
        <w:rPr>
          <w:lang w:val="en-US"/>
        </w:rPr>
        <w:t>M</w:t>
      </w:r>
      <w:r w:rsidR="00151BEF">
        <w:rPr>
          <w:lang w:val="en-US"/>
        </w:rPr>
        <w:t>aths</w:t>
      </w:r>
      <w:r>
        <w:rPr>
          <w:lang w:val="en-US"/>
        </w:rPr>
        <w:t xml:space="preserve"> during their apprenticeship is more difficult than the maths that they </w:t>
      </w:r>
      <w:r w:rsidR="00EA5515">
        <w:rPr>
          <w:lang w:val="en-US"/>
        </w:rPr>
        <w:t>learnt at</w:t>
      </w:r>
      <w:r>
        <w:rPr>
          <w:lang w:val="en-US"/>
        </w:rPr>
        <w:t xml:space="preserve"> school, but the majority </w:t>
      </w:r>
      <w:r w:rsidR="00EA5515">
        <w:rPr>
          <w:lang w:val="en-US"/>
        </w:rPr>
        <w:t xml:space="preserve">held the </w:t>
      </w:r>
      <w:r>
        <w:rPr>
          <w:lang w:val="en-US"/>
        </w:rPr>
        <w:t xml:space="preserve">opinion </w:t>
      </w:r>
      <w:r w:rsidR="00EA5515">
        <w:rPr>
          <w:lang w:val="en-US"/>
        </w:rPr>
        <w:t xml:space="preserve">that </w:t>
      </w:r>
      <w:r>
        <w:rPr>
          <w:lang w:val="en-US"/>
        </w:rPr>
        <w:t xml:space="preserve">the </w:t>
      </w:r>
      <w:r w:rsidR="00EA5515">
        <w:rPr>
          <w:lang w:val="en-US"/>
        </w:rPr>
        <w:t xml:space="preserve">level of </w:t>
      </w:r>
      <w:r>
        <w:rPr>
          <w:lang w:val="en-US"/>
        </w:rPr>
        <w:t>difficulty is the same.</w:t>
      </w:r>
    </w:p>
    <w:p w14:paraId="626A0CF4" w14:textId="77777777" w:rsidR="00323CC5" w:rsidRPr="00344179" w:rsidRDefault="00323CC5" w:rsidP="00323CC5">
      <w:pPr>
        <w:rPr>
          <w:lang w:val="en-US"/>
        </w:rPr>
      </w:pPr>
    </w:p>
    <w:p w14:paraId="122295EA" w14:textId="625BC098" w:rsidR="00323CC5" w:rsidRPr="00F32A1A" w:rsidRDefault="00323CC5" w:rsidP="00323CC5">
      <w:pPr>
        <w:rPr>
          <w:lang w:val="en-US"/>
        </w:rPr>
      </w:pPr>
      <w:r w:rsidRPr="00E760A9">
        <w:rPr>
          <w:lang w:val="en-US"/>
        </w:rPr>
        <w:t>It is worth noting that there is a disparity between apprenticeship FS</w:t>
      </w:r>
      <w:r w:rsidR="00151BEF">
        <w:rPr>
          <w:lang w:val="en-US"/>
        </w:rPr>
        <w:t xml:space="preserve"> </w:t>
      </w:r>
      <w:r w:rsidRPr="00E760A9">
        <w:rPr>
          <w:lang w:val="en-US"/>
        </w:rPr>
        <w:t>M</w:t>
      </w:r>
      <w:r w:rsidR="00151BEF">
        <w:rPr>
          <w:lang w:val="en-US"/>
        </w:rPr>
        <w:t>aths</w:t>
      </w:r>
      <w:r w:rsidRPr="00E760A9">
        <w:rPr>
          <w:lang w:val="en-US"/>
        </w:rPr>
        <w:t xml:space="preserve"> requirements and T</w:t>
      </w:r>
      <w:r w:rsidR="00CD2FB6">
        <w:rPr>
          <w:lang w:val="en-US"/>
        </w:rPr>
        <w:t xml:space="preserve"> </w:t>
      </w:r>
      <w:r w:rsidRPr="00E760A9">
        <w:rPr>
          <w:lang w:val="en-US"/>
        </w:rPr>
        <w:t xml:space="preserve">Levels which require the learner to be ‘working towards’ their qualification. If this rule </w:t>
      </w:r>
      <w:r w:rsidR="00AA540C" w:rsidRPr="00E760A9">
        <w:rPr>
          <w:lang w:val="en-US"/>
        </w:rPr>
        <w:t>were</w:t>
      </w:r>
      <w:r w:rsidRPr="00E760A9">
        <w:rPr>
          <w:lang w:val="en-US"/>
        </w:rPr>
        <w:t xml:space="preserve"> the same for apprenticeships, it would no doubt make it easier for apprentices to achieve</w:t>
      </w:r>
      <w:r>
        <w:rPr>
          <w:lang w:val="en-US"/>
        </w:rPr>
        <w:t xml:space="preserve"> and this is something we would encourage.</w:t>
      </w:r>
    </w:p>
    <w:p w14:paraId="6DB54EA8" w14:textId="77777777" w:rsidR="00D7556D" w:rsidRPr="00F32A1A" w:rsidRDefault="00D7556D" w:rsidP="00323CC5">
      <w:pPr>
        <w:rPr>
          <w:lang w:val="en-US"/>
        </w:rPr>
      </w:pPr>
    </w:p>
    <w:p w14:paraId="4E2E60F1" w14:textId="0396535E" w:rsidR="00DE484E" w:rsidRPr="00B449AD" w:rsidRDefault="00D7556D" w:rsidP="00B449AD">
      <w:pPr>
        <w:pStyle w:val="Heading2"/>
        <w:rPr>
          <w:color w:val="005AC5"/>
          <w:szCs w:val="24"/>
        </w:rPr>
      </w:pPr>
      <w:bookmarkStart w:id="8" w:name="_Toc190847077"/>
      <w:r w:rsidRPr="00FF186E">
        <w:rPr>
          <w:color w:val="005AC5"/>
          <w:szCs w:val="24"/>
        </w:rPr>
        <w:t>C</w:t>
      </w:r>
      <w:r w:rsidR="00087A3D" w:rsidRPr="00FF186E">
        <w:rPr>
          <w:color w:val="005AC5"/>
          <w:szCs w:val="24"/>
        </w:rPr>
        <w:t xml:space="preserve">hallenges for </w:t>
      </w:r>
      <w:r w:rsidRPr="00FF186E">
        <w:rPr>
          <w:color w:val="005AC5"/>
          <w:szCs w:val="24"/>
        </w:rPr>
        <w:t>E</w:t>
      </w:r>
      <w:r w:rsidR="00087A3D" w:rsidRPr="00FF186E">
        <w:rPr>
          <w:color w:val="005AC5"/>
          <w:szCs w:val="24"/>
        </w:rPr>
        <w:t>mployers</w:t>
      </w:r>
      <w:bookmarkEnd w:id="8"/>
    </w:p>
    <w:p w14:paraId="78FDA2A1" w14:textId="77777777" w:rsidR="005C6031" w:rsidRDefault="005C6031" w:rsidP="005C6031">
      <w:pPr>
        <w:rPr>
          <w:lang w:val="en-US"/>
        </w:rPr>
      </w:pPr>
      <w:r>
        <w:rPr>
          <w:lang w:val="en-US"/>
        </w:rPr>
        <w:t xml:space="preserve">Sixteen employers responded to the survey identifying the challenges they are facing. One of the employers represents a large national nursery chain with thousands of staff and the rest were more local, smaller organisations. Eight different regions of England are covered by the operations of the sixteen employers. </w:t>
      </w:r>
    </w:p>
    <w:p w14:paraId="4CD08A61" w14:textId="77777777" w:rsidR="005C6031" w:rsidRDefault="005C6031" w:rsidP="005C6031">
      <w:pPr>
        <w:rPr>
          <w:lang w:val="en-US"/>
        </w:rPr>
      </w:pPr>
    </w:p>
    <w:p w14:paraId="3554EE7A" w14:textId="1DBD15E4" w:rsidR="005C6031" w:rsidRDefault="005C6031" w:rsidP="005C6031">
      <w:pPr>
        <w:rPr>
          <w:lang w:val="en-US"/>
        </w:rPr>
      </w:pPr>
      <w:r>
        <w:rPr>
          <w:lang w:val="en-US"/>
        </w:rPr>
        <w:t>Responses from employers were mixed when asked how important FS</w:t>
      </w:r>
      <w:r w:rsidR="00151BEF">
        <w:rPr>
          <w:lang w:val="en-US"/>
        </w:rPr>
        <w:t xml:space="preserve"> </w:t>
      </w:r>
      <w:r>
        <w:rPr>
          <w:lang w:val="en-US"/>
        </w:rPr>
        <w:t>M</w:t>
      </w:r>
      <w:r w:rsidR="00151BEF">
        <w:rPr>
          <w:lang w:val="en-US"/>
        </w:rPr>
        <w:t>aths</w:t>
      </w:r>
      <w:r>
        <w:rPr>
          <w:lang w:val="en-US"/>
        </w:rPr>
        <w:t xml:space="preserve"> is for </w:t>
      </w:r>
      <w:r w:rsidR="00892DF9">
        <w:rPr>
          <w:lang w:val="en-US"/>
        </w:rPr>
        <w:t xml:space="preserve">early years </w:t>
      </w:r>
      <w:r>
        <w:rPr>
          <w:lang w:val="en-US"/>
        </w:rPr>
        <w:t>apprentices. Half of the respondents felt that FS</w:t>
      </w:r>
      <w:r w:rsidR="00151BEF">
        <w:rPr>
          <w:lang w:val="en-US"/>
        </w:rPr>
        <w:t xml:space="preserve"> </w:t>
      </w:r>
      <w:r>
        <w:rPr>
          <w:lang w:val="en-US"/>
        </w:rPr>
        <w:t>M</w:t>
      </w:r>
      <w:r w:rsidR="00151BEF">
        <w:rPr>
          <w:lang w:val="en-US"/>
        </w:rPr>
        <w:t>aths</w:t>
      </w:r>
      <w:r>
        <w:rPr>
          <w:lang w:val="en-US"/>
        </w:rPr>
        <w:t xml:space="preserve"> is not important for their apprentices, and half saw the importance in the qualification. It is interesting to see how there is little consensus on the value of FS</w:t>
      </w:r>
      <w:r w:rsidR="00151BEF">
        <w:rPr>
          <w:lang w:val="en-US"/>
        </w:rPr>
        <w:t xml:space="preserve"> </w:t>
      </w:r>
      <w:r>
        <w:rPr>
          <w:lang w:val="en-US"/>
        </w:rPr>
        <w:t>M</w:t>
      </w:r>
      <w:r w:rsidR="00151BEF">
        <w:rPr>
          <w:lang w:val="en-US"/>
        </w:rPr>
        <w:t>aths</w:t>
      </w:r>
      <w:r>
        <w:rPr>
          <w:lang w:val="en-US"/>
        </w:rPr>
        <w:t>.</w:t>
      </w:r>
    </w:p>
    <w:p w14:paraId="52CF2EEF" w14:textId="77777777" w:rsidR="001C1C36" w:rsidRDefault="001C1C36" w:rsidP="005C6031">
      <w:pPr>
        <w:rPr>
          <w:lang w:val="en-US"/>
        </w:rPr>
      </w:pPr>
    </w:p>
    <w:p w14:paraId="164D9F0E" w14:textId="77777777" w:rsidR="005C6031" w:rsidRDefault="005C6031" w:rsidP="005C6031">
      <w:pPr>
        <w:rPr>
          <w:lang w:val="en-US"/>
        </w:rPr>
      </w:pPr>
      <w:r>
        <w:rPr>
          <w:lang w:val="en-US"/>
        </w:rPr>
        <w:t xml:space="preserve">Off-the-job training was listed as the key challenge by most employers. Employers are not always able to release apprentices for their off-the-job training requirements due to staffing issues such as sickness, holidays etc. </w:t>
      </w:r>
    </w:p>
    <w:p w14:paraId="3EDD72C0" w14:textId="77777777" w:rsidR="005C6031" w:rsidRDefault="005C6031" w:rsidP="005C6031">
      <w:pPr>
        <w:rPr>
          <w:lang w:val="en-US"/>
        </w:rPr>
      </w:pPr>
    </w:p>
    <w:p w14:paraId="3ADBA2AB" w14:textId="3C91DE58" w:rsidR="005C6031" w:rsidRDefault="005C6031" w:rsidP="005C6031">
      <w:pPr>
        <w:rPr>
          <w:lang w:val="en-US"/>
        </w:rPr>
      </w:pPr>
      <w:r>
        <w:rPr>
          <w:lang w:val="en-US"/>
        </w:rPr>
        <w:t xml:space="preserve">This reflects feedback from our Provider </w:t>
      </w:r>
      <w:r w:rsidR="00ED1298">
        <w:rPr>
          <w:lang w:val="en-US"/>
        </w:rPr>
        <w:t>f</w:t>
      </w:r>
      <w:r>
        <w:rPr>
          <w:lang w:val="en-US"/>
        </w:rPr>
        <w:t xml:space="preserve">ocus </w:t>
      </w:r>
      <w:r w:rsidR="00ED1298">
        <w:rPr>
          <w:lang w:val="en-US"/>
        </w:rPr>
        <w:t>g</w:t>
      </w:r>
      <w:r>
        <w:rPr>
          <w:lang w:val="en-US"/>
        </w:rPr>
        <w:t xml:space="preserve">roups which frequently noted that securing off-the-job training for apprentices to study was a significant barrier to the achievement of their apprenticeship. </w:t>
      </w:r>
    </w:p>
    <w:p w14:paraId="16FC5802" w14:textId="13C73124" w:rsidR="005C6031" w:rsidRDefault="005C6031" w:rsidP="005C6031">
      <w:pPr>
        <w:rPr>
          <w:lang w:val="en-US"/>
        </w:rPr>
      </w:pPr>
      <w:r>
        <w:rPr>
          <w:lang w:val="en-US"/>
        </w:rPr>
        <w:t>This problem is exacerbated by the fact that FS</w:t>
      </w:r>
      <w:r w:rsidR="00151BEF">
        <w:rPr>
          <w:lang w:val="en-US"/>
        </w:rPr>
        <w:t xml:space="preserve"> </w:t>
      </w:r>
      <w:r>
        <w:rPr>
          <w:lang w:val="en-US"/>
        </w:rPr>
        <w:t>M</w:t>
      </w:r>
      <w:r w:rsidR="00151BEF">
        <w:rPr>
          <w:lang w:val="en-US"/>
        </w:rPr>
        <w:t>aths</w:t>
      </w:r>
      <w:r>
        <w:rPr>
          <w:lang w:val="en-US"/>
        </w:rPr>
        <w:t xml:space="preserve"> is not currently counted as part of off-the-job training hours. Because of this, </w:t>
      </w:r>
      <w:r w:rsidR="003F7FFB">
        <w:rPr>
          <w:lang w:val="en-US"/>
        </w:rPr>
        <w:t>a</w:t>
      </w:r>
      <w:r>
        <w:rPr>
          <w:lang w:val="en-US"/>
        </w:rPr>
        <w:t xml:space="preserve">pprentices are having to catch up on their maths lessons in evenings and weekends which can lead to a loss of motivation for the apprentice. </w:t>
      </w:r>
    </w:p>
    <w:p w14:paraId="0D9FBAA2" w14:textId="77777777" w:rsidR="005C6031" w:rsidRDefault="005C6031" w:rsidP="005C6031">
      <w:pPr>
        <w:rPr>
          <w:lang w:val="en-US"/>
        </w:rPr>
      </w:pPr>
    </w:p>
    <w:p w14:paraId="69C90F0E" w14:textId="69CC988D" w:rsidR="005C6031" w:rsidRDefault="005C6031" w:rsidP="005C6031">
      <w:pPr>
        <w:rPr>
          <w:lang w:val="en-US"/>
        </w:rPr>
      </w:pPr>
      <w:r>
        <w:rPr>
          <w:lang w:val="en-US"/>
        </w:rPr>
        <w:t>AELP agree that ‘</w:t>
      </w:r>
      <w:r w:rsidRPr="00ED21CB">
        <w:rPr>
          <w:lang w:val="en-US"/>
        </w:rPr>
        <w:t>Apprentices and employers face challenges balancing Functional Skills training with other commitments due to their exclusion from off-the-job training rules</w:t>
      </w:r>
      <w:r>
        <w:rPr>
          <w:lang w:val="en-US"/>
        </w:rPr>
        <w:t>’</w:t>
      </w:r>
      <w:r w:rsidR="001C1C36">
        <w:rPr>
          <w:rStyle w:val="FootnoteReference"/>
          <w:lang w:val="en-US"/>
        </w:rPr>
        <w:footnoteReference w:id="10"/>
      </w:r>
      <w:r>
        <w:rPr>
          <w:lang w:val="en-US"/>
        </w:rPr>
        <w:t>, this could be resolved by allowing FS</w:t>
      </w:r>
      <w:r w:rsidR="00151BEF">
        <w:rPr>
          <w:lang w:val="en-US"/>
        </w:rPr>
        <w:t xml:space="preserve"> </w:t>
      </w:r>
      <w:r>
        <w:rPr>
          <w:lang w:val="en-US"/>
        </w:rPr>
        <w:t>M</w:t>
      </w:r>
      <w:r w:rsidR="00151BEF">
        <w:rPr>
          <w:lang w:val="en-US"/>
        </w:rPr>
        <w:t>aths</w:t>
      </w:r>
      <w:r>
        <w:rPr>
          <w:lang w:val="en-US"/>
        </w:rPr>
        <w:t xml:space="preserve"> training to count for off-the-job training requirements. </w:t>
      </w:r>
    </w:p>
    <w:p w14:paraId="5CA0DEAE" w14:textId="77777777" w:rsidR="005C6031" w:rsidRDefault="005C6031" w:rsidP="005C6031">
      <w:pPr>
        <w:rPr>
          <w:lang w:val="en-US"/>
        </w:rPr>
      </w:pPr>
    </w:p>
    <w:p w14:paraId="61536D1E" w14:textId="3CB3EDA8" w:rsidR="005C6031" w:rsidRDefault="005C6031" w:rsidP="005C6031">
      <w:pPr>
        <w:rPr>
          <w:lang w:val="en-US"/>
        </w:rPr>
      </w:pPr>
      <w:r>
        <w:rPr>
          <w:lang w:val="en-US"/>
        </w:rPr>
        <w:t xml:space="preserve">Focus </w:t>
      </w:r>
      <w:r w:rsidR="00ED1298">
        <w:rPr>
          <w:lang w:val="en-US"/>
        </w:rPr>
        <w:t>g</w:t>
      </w:r>
      <w:r>
        <w:rPr>
          <w:lang w:val="en-US"/>
        </w:rPr>
        <w:t>roup attendees raised the point that FS</w:t>
      </w:r>
      <w:r w:rsidR="00151BEF">
        <w:rPr>
          <w:lang w:val="en-US"/>
        </w:rPr>
        <w:t xml:space="preserve"> </w:t>
      </w:r>
      <w:r>
        <w:rPr>
          <w:lang w:val="en-US"/>
        </w:rPr>
        <w:t>M</w:t>
      </w:r>
      <w:r w:rsidR="00151BEF">
        <w:rPr>
          <w:lang w:val="en-US"/>
        </w:rPr>
        <w:t>aths</w:t>
      </w:r>
      <w:r>
        <w:rPr>
          <w:lang w:val="en-US"/>
        </w:rPr>
        <w:t xml:space="preserve"> not being required in the </w:t>
      </w:r>
      <w:r w:rsidRPr="00854E44">
        <w:rPr>
          <w:lang w:val="en-US"/>
        </w:rPr>
        <w:t>EYFS statutory framework</w:t>
      </w:r>
      <w:r w:rsidR="007560E3">
        <w:rPr>
          <w:rStyle w:val="FootnoteReference"/>
          <w:lang w:val="en-US"/>
        </w:rPr>
        <w:footnoteReference w:id="11"/>
      </w:r>
      <w:r>
        <w:rPr>
          <w:lang w:val="en-US"/>
        </w:rPr>
        <w:t xml:space="preserve"> but being required in an apprenticeship has caused a lot of confusion for employers who now believe that maths is not as important as it once was.</w:t>
      </w:r>
    </w:p>
    <w:p w14:paraId="6463740B" w14:textId="77777777" w:rsidR="005C6031" w:rsidRDefault="005C6031" w:rsidP="005C6031">
      <w:pPr>
        <w:rPr>
          <w:lang w:val="en-US"/>
        </w:rPr>
      </w:pPr>
    </w:p>
    <w:p w14:paraId="588DFA5A" w14:textId="050582C7" w:rsidR="005C6031" w:rsidRDefault="005C6031" w:rsidP="005C6031">
      <w:pPr>
        <w:rPr>
          <w:lang w:val="en-US"/>
        </w:rPr>
      </w:pPr>
      <w:r>
        <w:rPr>
          <w:lang w:val="en-US"/>
        </w:rPr>
        <w:t xml:space="preserve">We asked the employers if they are </w:t>
      </w:r>
      <w:r w:rsidRPr="00A203E0">
        <w:rPr>
          <w:lang w:val="en-US"/>
        </w:rPr>
        <w:t xml:space="preserve">more likely to recruit </w:t>
      </w:r>
      <w:r>
        <w:rPr>
          <w:lang w:val="en-US"/>
        </w:rPr>
        <w:t xml:space="preserve">someone </w:t>
      </w:r>
      <w:r w:rsidRPr="00A203E0">
        <w:rPr>
          <w:lang w:val="en-US"/>
        </w:rPr>
        <w:t xml:space="preserve">with </w:t>
      </w:r>
      <w:r>
        <w:rPr>
          <w:lang w:val="en-US"/>
        </w:rPr>
        <w:t xml:space="preserve">an existing </w:t>
      </w:r>
      <w:r w:rsidRPr="00A203E0">
        <w:rPr>
          <w:lang w:val="en-US"/>
        </w:rPr>
        <w:t>maths GCSE</w:t>
      </w:r>
      <w:r>
        <w:rPr>
          <w:lang w:val="en-US"/>
        </w:rPr>
        <w:t xml:space="preserve"> </w:t>
      </w:r>
      <w:r w:rsidRPr="00A203E0">
        <w:rPr>
          <w:lang w:val="en-US"/>
        </w:rPr>
        <w:t xml:space="preserve">to remove the need for </w:t>
      </w:r>
      <w:r>
        <w:rPr>
          <w:lang w:val="en-US"/>
        </w:rPr>
        <w:t>FS</w:t>
      </w:r>
      <w:r w:rsidR="00151BEF">
        <w:rPr>
          <w:lang w:val="en-US"/>
        </w:rPr>
        <w:t xml:space="preserve"> </w:t>
      </w:r>
      <w:r>
        <w:rPr>
          <w:lang w:val="en-US"/>
        </w:rPr>
        <w:t>M</w:t>
      </w:r>
      <w:r w:rsidR="00151BEF">
        <w:rPr>
          <w:lang w:val="en-US"/>
        </w:rPr>
        <w:t>aths</w:t>
      </w:r>
      <w:r w:rsidRPr="00A203E0">
        <w:rPr>
          <w:lang w:val="en-US"/>
        </w:rPr>
        <w:t xml:space="preserve"> to be delivered as part of </w:t>
      </w:r>
      <w:r>
        <w:rPr>
          <w:lang w:val="en-US"/>
        </w:rPr>
        <w:t>the</w:t>
      </w:r>
      <w:r w:rsidRPr="00A203E0">
        <w:rPr>
          <w:lang w:val="en-US"/>
        </w:rPr>
        <w:t xml:space="preserve"> apprenticeship</w:t>
      </w:r>
      <w:r>
        <w:rPr>
          <w:lang w:val="en-US"/>
        </w:rPr>
        <w:t xml:space="preserve"> and the majority said they would. This is concerning as it risks removing an access route for would-be apprentices to enter the sector which Ofsted have found</w:t>
      </w:r>
      <w:r w:rsidR="009671A9">
        <w:rPr>
          <w:lang w:val="en-US"/>
        </w:rPr>
        <w:t xml:space="preserve"> </w:t>
      </w:r>
      <w:r>
        <w:rPr>
          <w:lang w:val="en-US"/>
        </w:rPr>
        <w:t>is already struggling with staff recruitment and retention</w:t>
      </w:r>
      <w:r w:rsidR="0088135D">
        <w:rPr>
          <w:rStyle w:val="FootnoteReference"/>
          <w:lang w:val="en-US"/>
        </w:rPr>
        <w:footnoteReference w:id="12"/>
      </w:r>
      <w:r>
        <w:rPr>
          <w:lang w:val="en-US"/>
        </w:rPr>
        <w:t xml:space="preserve">. </w:t>
      </w:r>
    </w:p>
    <w:p w14:paraId="611659A3" w14:textId="77777777" w:rsidR="005C6031" w:rsidRDefault="005C6031" w:rsidP="005C6031">
      <w:pPr>
        <w:rPr>
          <w:lang w:val="en-US"/>
        </w:rPr>
      </w:pPr>
    </w:p>
    <w:p w14:paraId="59CA4275" w14:textId="622A5C7E" w:rsidR="005C6031" w:rsidRPr="000819EF" w:rsidRDefault="005C6031" w:rsidP="005C6031">
      <w:pPr>
        <w:rPr>
          <w:lang w:val="en-US"/>
        </w:rPr>
      </w:pPr>
      <w:r>
        <w:rPr>
          <w:lang w:val="en-US"/>
        </w:rPr>
        <w:lastRenderedPageBreak/>
        <w:t>Many employers support moving towards a contextualised model of maths that is relevant to workplace skills and needs. The Greater Manchester Local Skills Improvement Plan research found that ‘E</w:t>
      </w:r>
      <w:r w:rsidRPr="004852A9">
        <w:rPr>
          <w:lang w:val="en-US"/>
        </w:rPr>
        <w:t xml:space="preserve">mployers are concerned that without a focus on how </w:t>
      </w:r>
      <w:r>
        <w:rPr>
          <w:lang w:val="en-US"/>
        </w:rPr>
        <w:t xml:space="preserve">(maths) </w:t>
      </w:r>
      <w:r w:rsidRPr="004852A9">
        <w:rPr>
          <w:lang w:val="en-US"/>
        </w:rPr>
        <w:t xml:space="preserve">skills are to be applied in the workplace relevant to job roles and career pathways, then the situation will not improve </w:t>
      </w:r>
      <w:r w:rsidR="00AA540C" w:rsidRPr="004852A9">
        <w:rPr>
          <w:lang w:val="en-US"/>
        </w:rPr>
        <w:t>sufficiently,</w:t>
      </w:r>
      <w:r w:rsidRPr="004852A9">
        <w:rPr>
          <w:lang w:val="en-US"/>
        </w:rPr>
        <w:t xml:space="preserve"> and the problems will persist</w:t>
      </w:r>
      <w:r>
        <w:rPr>
          <w:lang w:val="en-US"/>
        </w:rPr>
        <w:t>’</w:t>
      </w:r>
      <w:r w:rsidR="004948C5">
        <w:rPr>
          <w:rStyle w:val="FootnoteReference"/>
          <w:lang w:val="en-US"/>
        </w:rPr>
        <w:footnoteReference w:id="13"/>
      </w:r>
      <w:r>
        <w:rPr>
          <w:lang w:val="en-US"/>
        </w:rPr>
        <w:t xml:space="preserve">. </w:t>
      </w:r>
    </w:p>
    <w:p w14:paraId="6A00D08C" w14:textId="77777777" w:rsidR="00D7556D" w:rsidRPr="000819EF" w:rsidRDefault="00D7556D" w:rsidP="005C6031">
      <w:pPr>
        <w:rPr>
          <w:lang w:val="en-US"/>
        </w:rPr>
      </w:pPr>
    </w:p>
    <w:p w14:paraId="764ADCC1" w14:textId="7EF02924" w:rsidR="005C6031" w:rsidRPr="00612734" w:rsidRDefault="00DE484E" w:rsidP="00612734">
      <w:pPr>
        <w:pStyle w:val="Heading2"/>
        <w:rPr>
          <w:color w:val="005AC5"/>
        </w:rPr>
      </w:pPr>
      <w:bookmarkStart w:id="9" w:name="_Toc190847078"/>
      <w:r w:rsidRPr="00612734">
        <w:rPr>
          <w:color w:val="005AC5"/>
        </w:rPr>
        <w:t xml:space="preserve">Challenges for Apprenticeship </w:t>
      </w:r>
      <w:r w:rsidR="0061106C" w:rsidRPr="00612734">
        <w:rPr>
          <w:color w:val="005AC5"/>
        </w:rPr>
        <w:t>P</w:t>
      </w:r>
      <w:r w:rsidRPr="00612734">
        <w:rPr>
          <w:color w:val="005AC5"/>
        </w:rPr>
        <w:t>roviders</w:t>
      </w:r>
      <w:bookmarkEnd w:id="9"/>
    </w:p>
    <w:p w14:paraId="322CCD91" w14:textId="77777777" w:rsidR="009E16D2" w:rsidRDefault="009E16D2" w:rsidP="009E16D2">
      <w:r w:rsidRPr="00A05DD3">
        <w:rPr>
          <w:lang w:val="en-US"/>
        </w:rPr>
        <w:t xml:space="preserve">We surveyed ten Training Providers </w:t>
      </w:r>
      <w:r>
        <w:rPr>
          <w:lang w:val="en-US"/>
        </w:rPr>
        <w:t xml:space="preserve">operating in England </w:t>
      </w:r>
      <w:r w:rsidRPr="00A05DD3">
        <w:rPr>
          <w:lang w:val="en-US"/>
        </w:rPr>
        <w:t xml:space="preserve">who are delivering apprenticeship standards across the following sectors: </w:t>
      </w:r>
      <w:r w:rsidRPr="00FC0F0B">
        <w:t>Health and Science</w:t>
      </w:r>
      <w:r w:rsidRPr="00A05DD3">
        <w:rPr>
          <w:lang w:val="en-US"/>
        </w:rPr>
        <w:t xml:space="preserve">, </w:t>
      </w:r>
      <w:r w:rsidRPr="00FC0F0B">
        <w:t>Business and Administration</w:t>
      </w:r>
      <w:r w:rsidRPr="00A05DD3">
        <w:rPr>
          <w:lang w:val="en-US"/>
        </w:rPr>
        <w:t xml:space="preserve">, </w:t>
      </w:r>
      <w:r w:rsidRPr="00FC0F0B">
        <w:t>Care Services</w:t>
      </w:r>
      <w:r w:rsidRPr="00A05DD3">
        <w:rPr>
          <w:lang w:val="en-US"/>
        </w:rPr>
        <w:t xml:space="preserve">, </w:t>
      </w:r>
      <w:r w:rsidRPr="00FC0F0B">
        <w:t>Catering and Hospitality</w:t>
      </w:r>
      <w:r w:rsidRPr="00A05DD3">
        <w:rPr>
          <w:lang w:val="en-US"/>
        </w:rPr>
        <w:t xml:space="preserve">, </w:t>
      </w:r>
      <w:r w:rsidRPr="00FC0F0B">
        <w:t>Construction and the Built Environment</w:t>
      </w:r>
      <w:r w:rsidRPr="00A05DD3">
        <w:rPr>
          <w:lang w:val="en-US"/>
        </w:rPr>
        <w:t xml:space="preserve">, </w:t>
      </w:r>
      <w:r w:rsidRPr="00FC0F0B">
        <w:t>Creative and Design</w:t>
      </w:r>
      <w:r w:rsidRPr="00A05DD3">
        <w:rPr>
          <w:lang w:val="en-US"/>
        </w:rPr>
        <w:t xml:space="preserve">, </w:t>
      </w:r>
      <w:r w:rsidRPr="00FC0F0B">
        <w:t>Digital</w:t>
      </w:r>
      <w:r w:rsidRPr="00A05DD3">
        <w:rPr>
          <w:lang w:val="en-US"/>
        </w:rPr>
        <w:t xml:space="preserve">, </w:t>
      </w:r>
      <w:r w:rsidRPr="00FC0F0B">
        <w:t>Education and Early Years</w:t>
      </w:r>
      <w:r w:rsidRPr="00A05DD3">
        <w:rPr>
          <w:lang w:val="en-US"/>
        </w:rPr>
        <w:t xml:space="preserve">, </w:t>
      </w:r>
      <w:r w:rsidRPr="00FC0F0B">
        <w:t>Engineering and Manufacturing</w:t>
      </w:r>
      <w:r w:rsidRPr="00A05DD3">
        <w:rPr>
          <w:lang w:val="en-US"/>
        </w:rPr>
        <w:t xml:space="preserve">, </w:t>
      </w:r>
      <w:r w:rsidRPr="00FC0F0B">
        <w:t>Hair and Beauty</w:t>
      </w:r>
      <w:r w:rsidRPr="00A05DD3">
        <w:rPr>
          <w:lang w:val="en-US"/>
        </w:rPr>
        <w:t xml:space="preserve">, </w:t>
      </w:r>
      <w:r w:rsidRPr="00FC0F0B">
        <w:t>Legal, Finance and Accounting</w:t>
      </w:r>
      <w:r w:rsidRPr="00A05DD3">
        <w:rPr>
          <w:lang w:val="en-US"/>
        </w:rPr>
        <w:t xml:space="preserve">, </w:t>
      </w:r>
      <w:r w:rsidRPr="00FC0F0B">
        <w:t>Protective Services</w:t>
      </w:r>
      <w:r w:rsidRPr="00A05DD3">
        <w:rPr>
          <w:lang w:val="en-US"/>
        </w:rPr>
        <w:t xml:space="preserve">, </w:t>
      </w:r>
      <w:r w:rsidRPr="00FC0F0B">
        <w:t>Sales, Marketing and Procurement</w:t>
      </w:r>
      <w:r w:rsidRPr="00A05DD3">
        <w:rPr>
          <w:lang w:val="en-US"/>
        </w:rPr>
        <w:t xml:space="preserve"> and </w:t>
      </w:r>
      <w:r w:rsidRPr="00FC0F0B">
        <w:t>Transport and Logistics</w:t>
      </w:r>
      <w:r w:rsidRPr="00A05DD3">
        <w:t xml:space="preserve">. </w:t>
      </w:r>
    </w:p>
    <w:p w14:paraId="6DF321C2" w14:textId="77777777" w:rsidR="00125D88" w:rsidRPr="00A05DD3" w:rsidRDefault="00125D88" w:rsidP="009E16D2">
      <w:pPr>
        <w:rPr>
          <w:lang w:val="en-US"/>
        </w:rPr>
      </w:pPr>
    </w:p>
    <w:p w14:paraId="7BD71082" w14:textId="02E9A8E1" w:rsidR="009E16D2" w:rsidRPr="00DC1F38" w:rsidRDefault="009E16D2" w:rsidP="009E16D2">
      <w:pPr>
        <w:rPr>
          <w:lang w:val="en-US"/>
        </w:rPr>
      </w:pPr>
      <w:r w:rsidRPr="00DC1F38">
        <w:rPr>
          <w:lang w:val="en-US"/>
        </w:rPr>
        <w:t xml:space="preserve">We asked </w:t>
      </w:r>
      <w:r>
        <w:rPr>
          <w:lang w:val="en-US"/>
        </w:rPr>
        <w:t>the T</w:t>
      </w:r>
      <w:r w:rsidRPr="00DC1F38">
        <w:rPr>
          <w:lang w:val="en-US"/>
        </w:rPr>
        <w:t>raining Providers</w:t>
      </w:r>
      <w:r>
        <w:rPr>
          <w:lang w:val="en-US"/>
        </w:rPr>
        <w:t xml:space="preserve"> </w:t>
      </w:r>
      <w:r w:rsidRPr="00DC1F38">
        <w:rPr>
          <w:lang w:val="en-US"/>
        </w:rPr>
        <w:t>to identify the top three challenges with delivering FS</w:t>
      </w:r>
      <w:r w:rsidR="00151BEF">
        <w:rPr>
          <w:lang w:val="en-US"/>
        </w:rPr>
        <w:t xml:space="preserve"> </w:t>
      </w:r>
      <w:r w:rsidRPr="00DC1F38">
        <w:rPr>
          <w:lang w:val="en-US"/>
        </w:rPr>
        <w:t>M</w:t>
      </w:r>
      <w:r w:rsidR="00151BEF">
        <w:rPr>
          <w:lang w:val="en-US"/>
        </w:rPr>
        <w:t>aths</w:t>
      </w:r>
      <w:r w:rsidRPr="00DC1F38">
        <w:rPr>
          <w:lang w:val="en-US"/>
        </w:rPr>
        <w:t xml:space="preserve"> and they stated:</w:t>
      </w:r>
    </w:p>
    <w:p w14:paraId="04A14D75" w14:textId="799EABE6" w:rsidR="009E16D2" w:rsidRPr="00DC1F38" w:rsidRDefault="009E16D2" w:rsidP="003C30C7">
      <w:pPr>
        <w:pStyle w:val="ListParagraph"/>
        <w:widowControl/>
        <w:numPr>
          <w:ilvl w:val="0"/>
          <w:numId w:val="27"/>
        </w:numPr>
        <w:autoSpaceDE/>
        <w:autoSpaceDN/>
        <w:spacing w:after="160" w:line="259" w:lineRule="auto"/>
        <w:rPr>
          <w:lang w:val="en-US"/>
        </w:rPr>
      </w:pPr>
      <w:r w:rsidRPr="00DC1F38">
        <w:rPr>
          <w:lang w:val="en-US"/>
        </w:rPr>
        <w:t>The time it takes to deliver FS</w:t>
      </w:r>
      <w:r w:rsidR="00151BEF">
        <w:rPr>
          <w:lang w:val="en-US"/>
        </w:rPr>
        <w:t xml:space="preserve"> </w:t>
      </w:r>
      <w:r w:rsidRPr="00DC1F38">
        <w:rPr>
          <w:lang w:val="en-US"/>
        </w:rPr>
        <w:t>M</w:t>
      </w:r>
      <w:r w:rsidR="00151BEF">
        <w:rPr>
          <w:lang w:val="en-US"/>
        </w:rPr>
        <w:t>aths</w:t>
      </w:r>
    </w:p>
    <w:p w14:paraId="3B25294B" w14:textId="7298D352" w:rsidR="009E16D2" w:rsidRPr="00DC1F38" w:rsidRDefault="009E16D2" w:rsidP="003C30C7">
      <w:pPr>
        <w:pStyle w:val="ListParagraph"/>
        <w:widowControl/>
        <w:numPr>
          <w:ilvl w:val="0"/>
          <w:numId w:val="27"/>
        </w:numPr>
        <w:autoSpaceDE/>
        <w:autoSpaceDN/>
        <w:spacing w:after="160" w:line="259" w:lineRule="auto"/>
        <w:rPr>
          <w:lang w:val="en-US"/>
        </w:rPr>
      </w:pPr>
      <w:r>
        <w:rPr>
          <w:lang w:val="en-US"/>
        </w:rPr>
        <w:t>FS</w:t>
      </w:r>
      <w:r w:rsidR="00151BEF">
        <w:rPr>
          <w:lang w:val="en-US"/>
        </w:rPr>
        <w:t xml:space="preserve"> </w:t>
      </w:r>
      <w:r>
        <w:rPr>
          <w:lang w:val="en-US"/>
        </w:rPr>
        <w:t>M</w:t>
      </w:r>
      <w:r w:rsidR="00151BEF">
        <w:rPr>
          <w:lang w:val="en-US"/>
        </w:rPr>
        <w:t>aths</w:t>
      </w:r>
      <w:r>
        <w:rPr>
          <w:lang w:val="en-US"/>
        </w:rPr>
        <w:t xml:space="preserve"> assessment</w:t>
      </w:r>
      <w:r w:rsidRPr="00DC1F38">
        <w:rPr>
          <w:lang w:val="en-US"/>
        </w:rPr>
        <w:t xml:space="preserve"> - especially problem-solving questions</w:t>
      </w:r>
    </w:p>
    <w:p w14:paraId="1BADE708" w14:textId="647FCF4C" w:rsidR="009E16D2" w:rsidRDefault="009E16D2" w:rsidP="003C30C7">
      <w:pPr>
        <w:pStyle w:val="ListParagraph"/>
        <w:widowControl/>
        <w:numPr>
          <w:ilvl w:val="0"/>
          <w:numId w:val="27"/>
        </w:numPr>
        <w:autoSpaceDE/>
        <w:autoSpaceDN/>
        <w:spacing w:after="160" w:line="259" w:lineRule="auto"/>
        <w:rPr>
          <w:lang w:val="en-US"/>
        </w:rPr>
      </w:pPr>
      <w:r w:rsidRPr="00DC1F38">
        <w:rPr>
          <w:lang w:val="en-US"/>
        </w:rPr>
        <w:t>Barriers to learning – apprentice’s motivation/previous bad experiences with maths</w:t>
      </w:r>
      <w:r w:rsidR="003C30C7">
        <w:rPr>
          <w:lang w:val="en-US"/>
        </w:rPr>
        <w:t>.</w:t>
      </w:r>
    </w:p>
    <w:p w14:paraId="7984EE00" w14:textId="62008F1D" w:rsidR="009E16D2" w:rsidRDefault="009E16D2" w:rsidP="009E16D2">
      <w:pPr>
        <w:rPr>
          <w:lang w:val="en-US"/>
        </w:rPr>
      </w:pPr>
      <w:r w:rsidRPr="006D399C">
        <w:rPr>
          <w:lang w:val="en-US"/>
        </w:rPr>
        <w:t xml:space="preserve">All these challenges were reflected in </w:t>
      </w:r>
      <w:r w:rsidR="00ED1298">
        <w:rPr>
          <w:lang w:val="en-US"/>
        </w:rPr>
        <w:t>f</w:t>
      </w:r>
      <w:r w:rsidRPr="006D399C">
        <w:rPr>
          <w:lang w:val="en-US"/>
        </w:rPr>
        <w:t xml:space="preserve">ocus </w:t>
      </w:r>
      <w:r w:rsidR="00ED1298">
        <w:rPr>
          <w:lang w:val="en-US"/>
        </w:rPr>
        <w:t>g</w:t>
      </w:r>
      <w:r w:rsidRPr="006D399C">
        <w:rPr>
          <w:lang w:val="en-US"/>
        </w:rPr>
        <w:t xml:space="preserve">roup feedback and have cropped up </w:t>
      </w:r>
      <w:r w:rsidR="00AA540C" w:rsidRPr="006D399C">
        <w:rPr>
          <w:lang w:val="en-US"/>
        </w:rPr>
        <w:t>repeatedly</w:t>
      </w:r>
      <w:r w:rsidRPr="006D399C">
        <w:rPr>
          <w:lang w:val="en-US"/>
        </w:rPr>
        <w:t xml:space="preserve"> in discussions with wider stakeholders. </w:t>
      </w:r>
    </w:p>
    <w:p w14:paraId="2A96D55F" w14:textId="77777777" w:rsidR="00125D88" w:rsidRPr="006D399C" w:rsidRDefault="00125D88" w:rsidP="009E16D2">
      <w:pPr>
        <w:rPr>
          <w:lang w:val="en-US"/>
        </w:rPr>
      </w:pPr>
    </w:p>
    <w:p w14:paraId="7BAB7CDE" w14:textId="238A8E74" w:rsidR="009E16D2" w:rsidRDefault="009E16D2" w:rsidP="009E16D2">
      <w:pPr>
        <w:rPr>
          <w:lang w:val="en-US"/>
        </w:rPr>
      </w:pPr>
      <w:r>
        <w:rPr>
          <w:lang w:val="en-US"/>
        </w:rPr>
        <w:t>Respondents asked for there to be a review of the current FS</w:t>
      </w:r>
      <w:r w:rsidR="00151BEF">
        <w:rPr>
          <w:lang w:val="en-US"/>
        </w:rPr>
        <w:t xml:space="preserve"> </w:t>
      </w:r>
      <w:r>
        <w:rPr>
          <w:lang w:val="en-US"/>
        </w:rPr>
        <w:t>M</w:t>
      </w:r>
      <w:r w:rsidR="00151BEF">
        <w:rPr>
          <w:lang w:val="en-US"/>
        </w:rPr>
        <w:t>aths</w:t>
      </w:r>
      <w:r>
        <w:rPr>
          <w:lang w:val="en-US"/>
        </w:rPr>
        <w:t xml:space="preserve"> </w:t>
      </w:r>
      <w:r w:rsidRPr="00273CB0">
        <w:rPr>
          <w:lang w:val="en-US"/>
        </w:rPr>
        <w:t xml:space="preserve">assessment </w:t>
      </w:r>
      <w:r>
        <w:rPr>
          <w:lang w:val="en-US"/>
        </w:rPr>
        <w:t>–</w:t>
      </w:r>
      <w:r w:rsidRPr="00273CB0">
        <w:rPr>
          <w:lang w:val="en-US"/>
        </w:rPr>
        <w:t xml:space="preserve"> </w:t>
      </w:r>
      <w:r>
        <w:rPr>
          <w:lang w:val="en-US"/>
        </w:rPr>
        <w:t xml:space="preserve">once again highlighting that the </w:t>
      </w:r>
      <w:r w:rsidRPr="00273CB0">
        <w:rPr>
          <w:lang w:val="en-US"/>
        </w:rPr>
        <w:t>wording of problem-solving questions</w:t>
      </w:r>
      <w:r>
        <w:rPr>
          <w:lang w:val="en-US"/>
        </w:rPr>
        <w:t xml:space="preserve"> was causing particular problems. Additionally, the Training Providers also felt that allowing maths training time to count towards off-the-job training requirements for the apprenticeship would ease a lot of the issues and help apprentices manage their workload and motivation better. </w:t>
      </w:r>
    </w:p>
    <w:p w14:paraId="300327F2" w14:textId="77777777" w:rsidR="00125D88" w:rsidRDefault="00125D88" w:rsidP="009E16D2">
      <w:pPr>
        <w:rPr>
          <w:lang w:val="en-US"/>
        </w:rPr>
      </w:pPr>
    </w:p>
    <w:p w14:paraId="7CE24F0D" w14:textId="1BD52655" w:rsidR="009E16D2" w:rsidRDefault="009E16D2" w:rsidP="009E16D2">
      <w:pPr>
        <w:rPr>
          <w:lang w:val="en-US"/>
        </w:rPr>
      </w:pPr>
      <w:r>
        <w:rPr>
          <w:lang w:val="en-US"/>
        </w:rPr>
        <w:t>Training Providers are keen to see what Ofsted can do to help them improve their maths and English delivery. Ofsted’s Annual Report 2022/2023</w:t>
      </w:r>
      <w:r w:rsidR="00D1374F">
        <w:rPr>
          <w:rStyle w:val="FootnoteReference"/>
          <w:lang w:val="en-US"/>
        </w:rPr>
        <w:footnoteReference w:id="14"/>
      </w:r>
      <w:r>
        <w:rPr>
          <w:lang w:val="en-US"/>
        </w:rPr>
        <w:t xml:space="preserve"> found that in weaker Training Providers ‘</w:t>
      </w:r>
      <w:r w:rsidRPr="009B6C3B">
        <w:rPr>
          <w:lang w:val="en-US"/>
        </w:rPr>
        <w:t>English and mathematics training is not linked closely enough to relevant industry needs, instead tending to focus on achievement of functional skills qualifications</w:t>
      </w:r>
      <w:r>
        <w:rPr>
          <w:lang w:val="en-US"/>
        </w:rPr>
        <w:t xml:space="preserve">’, which is something that increased contextualisation could help with. All survey respondents felt that contextualisation of maths would help with their delivery and achievement rates. </w:t>
      </w:r>
    </w:p>
    <w:p w14:paraId="647A3275" w14:textId="77777777" w:rsidR="00125D88" w:rsidRDefault="00125D88" w:rsidP="009E16D2">
      <w:pPr>
        <w:rPr>
          <w:lang w:val="en-US"/>
        </w:rPr>
      </w:pPr>
    </w:p>
    <w:p w14:paraId="10FF900D" w14:textId="5CB72A0E" w:rsidR="009E16D2" w:rsidRDefault="009E16D2" w:rsidP="009E16D2">
      <w:pPr>
        <w:rPr>
          <w:lang w:val="en-US"/>
        </w:rPr>
      </w:pPr>
      <w:r>
        <w:rPr>
          <w:lang w:val="en-US"/>
        </w:rPr>
        <w:t>Several Training Providers are concerned that the situation with FS</w:t>
      </w:r>
      <w:r w:rsidR="00151BEF">
        <w:rPr>
          <w:lang w:val="en-US"/>
        </w:rPr>
        <w:t xml:space="preserve"> </w:t>
      </w:r>
      <w:r>
        <w:rPr>
          <w:lang w:val="en-US"/>
        </w:rPr>
        <w:t>M</w:t>
      </w:r>
      <w:r w:rsidR="00151BEF">
        <w:rPr>
          <w:lang w:val="en-US"/>
        </w:rPr>
        <w:t>aths</w:t>
      </w:r>
      <w:r>
        <w:rPr>
          <w:lang w:val="en-US"/>
        </w:rPr>
        <w:t xml:space="preserve"> will encourage apprentices to drop-out of their programme, which will further add to the growing NEET</w:t>
      </w:r>
      <w:r w:rsidR="00B60FEF">
        <w:rPr>
          <w:lang w:val="en-US"/>
        </w:rPr>
        <w:t xml:space="preserve"> (not in education, employment or training)</w:t>
      </w:r>
      <w:r>
        <w:rPr>
          <w:lang w:val="en-US"/>
        </w:rPr>
        <w:t xml:space="preserve"> numbers</w:t>
      </w:r>
      <w:r w:rsidR="001661A3">
        <w:rPr>
          <w:lang w:val="en-US"/>
        </w:rPr>
        <w:t xml:space="preserve"> </w:t>
      </w:r>
      <w:r>
        <w:rPr>
          <w:lang w:val="en-US"/>
        </w:rPr>
        <w:t xml:space="preserve">which are </w:t>
      </w:r>
      <w:r w:rsidR="005E405E">
        <w:rPr>
          <w:lang w:val="en-US"/>
        </w:rPr>
        <w:t xml:space="preserve">already </w:t>
      </w:r>
      <w:r>
        <w:rPr>
          <w:lang w:val="en-US"/>
        </w:rPr>
        <w:t>worrying</w:t>
      </w:r>
      <w:r w:rsidR="001A63C9">
        <w:rPr>
          <w:rStyle w:val="FootnoteReference"/>
          <w:lang w:val="en-US"/>
        </w:rPr>
        <w:footnoteReference w:id="15"/>
      </w:r>
      <w:r>
        <w:rPr>
          <w:lang w:val="en-US"/>
        </w:rPr>
        <w:t>. This will also risk further exacerbating existing staff recruitment and retention difficulties in the Early Years sector.</w:t>
      </w:r>
    </w:p>
    <w:p w14:paraId="6381BB7F" w14:textId="77777777" w:rsidR="00125D88" w:rsidRPr="00005CFE" w:rsidRDefault="00125D88" w:rsidP="009E16D2">
      <w:pPr>
        <w:rPr>
          <w:lang w:val="en-US"/>
        </w:rPr>
      </w:pPr>
    </w:p>
    <w:p w14:paraId="3745EC9C" w14:textId="0F79710F" w:rsidR="009E16D2" w:rsidRDefault="009E16D2" w:rsidP="009E16D2">
      <w:pPr>
        <w:rPr>
          <w:lang w:val="en-US"/>
        </w:rPr>
      </w:pPr>
      <w:r w:rsidRPr="00647EDD">
        <w:rPr>
          <w:lang w:val="en-US"/>
        </w:rPr>
        <w:t>There is widespread concern over the cost of delivering FS</w:t>
      </w:r>
      <w:r w:rsidR="00151BEF">
        <w:rPr>
          <w:lang w:val="en-US"/>
        </w:rPr>
        <w:t xml:space="preserve"> </w:t>
      </w:r>
      <w:r w:rsidRPr="00647EDD">
        <w:rPr>
          <w:lang w:val="en-US"/>
        </w:rPr>
        <w:t>M</w:t>
      </w:r>
      <w:r w:rsidR="00151BEF">
        <w:rPr>
          <w:lang w:val="en-US"/>
        </w:rPr>
        <w:t>aths</w:t>
      </w:r>
      <w:r w:rsidRPr="00647EDD">
        <w:rPr>
          <w:lang w:val="en-US"/>
        </w:rPr>
        <w:t xml:space="preserve">, with several Training Providers </w:t>
      </w:r>
      <w:r>
        <w:rPr>
          <w:lang w:val="en-US"/>
        </w:rPr>
        <w:t>claiming that current funding makes their delivery unsustainable. AELP analysis</w:t>
      </w:r>
      <w:r w:rsidR="001C36D0">
        <w:rPr>
          <w:rStyle w:val="FootnoteReference"/>
          <w:lang w:val="en-US"/>
        </w:rPr>
        <w:footnoteReference w:id="16"/>
      </w:r>
      <w:r>
        <w:rPr>
          <w:lang w:val="en-US"/>
        </w:rPr>
        <w:t xml:space="preserve"> </w:t>
      </w:r>
      <w:r w:rsidR="0085491F">
        <w:rPr>
          <w:lang w:val="en-US"/>
        </w:rPr>
        <w:t>indicates</w:t>
      </w:r>
      <w:r>
        <w:rPr>
          <w:lang w:val="en-US"/>
        </w:rPr>
        <w:t xml:space="preserve"> that</w:t>
      </w:r>
      <w:r w:rsidRPr="001303EF">
        <w:rPr>
          <w:lang w:val="en-US"/>
        </w:rPr>
        <w:t xml:space="preserve"> </w:t>
      </w:r>
      <w:r>
        <w:rPr>
          <w:lang w:val="en-US"/>
        </w:rPr>
        <w:t>FS</w:t>
      </w:r>
      <w:r w:rsidR="00151BEF">
        <w:rPr>
          <w:lang w:val="en-US"/>
        </w:rPr>
        <w:t xml:space="preserve"> </w:t>
      </w:r>
      <w:r>
        <w:rPr>
          <w:lang w:val="en-US"/>
        </w:rPr>
        <w:t>M</w:t>
      </w:r>
      <w:r w:rsidR="00151BEF">
        <w:rPr>
          <w:lang w:val="en-US"/>
        </w:rPr>
        <w:t>aths</w:t>
      </w:r>
      <w:r>
        <w:rPr>
          <w:lang w:val="en-US"/>
        </w:rPr>
        <w:t xml:space="preserve"> c</w:t>
      </w:r>
      <w:r w:rsidRPr="00B85356">
        <w:rPr>
          <w:lang w:val="en-US"/>
        </w:rPr>
        <w:t>ost</w:t>
      </w:r>
      <w:r>
        <w:rPr>
          <w:lang w:val="en-US"/>
        </w:rPr>
        <w:t>s</w:t>
      </w:r>
      <w:r w:rsidRPr="00B85356">
        <w:rPr>
          <w:lang w:val="en-US"/>
        </w:rPr>
        <w:t xml:space="preserve"> £763 to deliver</w:t>
      </w:r>
      <w:r>
        <w:rPr>
          <w:lang w:val="en-US"/>
        </w:rPr>
        <w:t xml:space="preserve"> but is </w:t>
      </w:r>
      <w:r w:rsidRPr="00B85356">
        <w:rPr>
          <w:lang w:val="en-US"/>
        </w:rPr>
        <w:t>funded at £724 each</w:t>
      </w:r>
      <w:r>
        <w:rPr>
          <w:lang w:val="en-US"/>
        </w:rPr>
        <w:t xml:space="preserve"> – meaning Training Providers are making a loss. A resit </w:t>
      </w:r>
      <w:r w:rsidRPr="00B85356">
        <w:rPr>
          <w:lang w:val="en-US"/>
        </w:rPr>
        <w:t>on average adds a further £35</w:t>
      </w:r>
      <w:r>
        <w:rPr>
          <w:lang w:val="en-US"/>
        </w:rPr>
        <w:t xml:space="preserve">, with no extra funding accessible. </w:t>
      </w:r>
    </w:p>
    <w:p w14:paraId="21B56EDA" w14:textId="77777777" w:rsidR="00125D88" w:rsidRDefault="00125D88" w:rsidP="009E16D2">
      <w:pPr>
        <w:rPr>
          <w:lang w:val="en-US"/>
        </w:rPr>
      </w:pPr>
    </w:p>
    <w:p w14:paraId="1092E4C2" w14:textId="61ABAC2E" w:rsidR="009E16D2" w:rsidRDefault="009E16D2" w:rsidP="009E16D2">
      <w:pPr>
        <w:rPr>
          <w:lang w:val="en-US"/>
        </w:rPr>
      </w:pPr>
      <w:r>
        <w:rPr>
          <w:lang w:val="en-US"/>
        </w:rPr>
        <w:t>It is worth noting that the Training Providers who responded to the survey find that there are no differences in the challenges faced across the different regions of England. Some have found that FS</w:t>
      </w:r>
      <w:r w:rsidR="00151BEF">
        <w:rPr>
          <w:lang w:val="en-US"/>
        </w:rPr>
        <w:t xml:space="preserve"> </w:t>
      </w:r>
      <w:r>
        <w:rPr>
          <w:lang w:val="en-US"/>
        </w:rPr>
        <w:t>M</w:t>
      </w:r>
      <w:r w:rsidR="00151BEF">
        <w:rPr>
          <w:lang w:val="en-US"/>
        </w:rPr>
        <w:t>aths</w:t>
      </w:r>
      <w:r>
        <w:rPr>
          <w:lang w:val="en-US"/>
        </w:rPr>
        <w:t xml:space="preserve"> is particularly difficult for Construction apprentices. </w:t>
      </w:r>
    </w:p>
    <w:p w14:paraId="7B5A3AB9" w14:textId="77777777" w:rsidR="0061106C" w:rsidRDefault="0061106C" w:rsidP="009E16D2">
      <w:pPr>
        <w:rPr>
          <w:lang w:val="en-US"/>
        </w:rPr>
      </w:pPr>
    </w:p>
    <w:p w14:paraId="0D2EBCF2" w14:textId="09E5C056" w:rsidR="006A7D54" w:rsidRPr="0061106C" w:rsidRDefault="00DE484E" w:rsidP="0061106C">
      <w:pPr>
        <w:pStyle w:val="Heading2"/>
        <w:rPr>
          <w:color w:val="005AC5"/>
        </w:rPr>
      </w:pPr>
      <w:bookmarkStart w:id="10" w:name="_Toc190847079"/>
      <w:r w:rsidRPr="0061106C">
        <w:rPr>
          <w:color w:val="005AC5"/>
        </w:rPr>
        <w:t xml:space="preserve">Challenges for </w:t>
      </w:r>
      <w:r w:rsidR="0061106C" w:rsidRPr="0061106C">
        <w:rPr>
          <w:color w:val="005AC5"/>
        </w:rPr>
        <w:t>Apprenticeship</w:t>
      </w:r>
      <w:r w:rsidRPr="0061106C">
        <w:rPr>
          <w:color w:val="005AC5"/>
        </w:rPr>
        <w:t xml:space="preserve"> </w:t>
      </w:r>
      <w:r w:rsidR="0061106C">
        <w:rPr>
          <w:color w:val="005AC5"/>
        </w:rPr>
        <w:t>P</w:t>
      </w:r>
      <w:r w:rsidRPr="0061106C">
        <w:rPr>
          <w:color w:val="005AC5"/>
        </w:rPr>
        <w:t xml:space="preserve">roviders - </w:t>
      </w:r>
      <w:r w:rsidR="006A7D54" w:rsidRPr="0061106C">
        <w:rPr>
          <w:color w:val="005AC5"/>
        </w:rPr>
        <w:t xml:space="preserve">Early </w:t>
      </w:r>
      <w:r w:rsidR="0061106C">
        <w:rPr>
          <w:color w:val="005AC5"/>
        </w:rPr>
        <w:t>Y</w:t>
      </w:r>
      <w:r w:rsidR="006A7D54" w:rsidRPr="0061106C">
        <w:rPr>
          <w:color w:val="005AC5"/>
        </w:rPr>
        <w:t xml:space="preserve">ears </w:t>
      </w:r>
      <w:r w:rsidR="0061106C">
        <w:rPr>
          <w:color w:val="005AC5"/>
        </w:rPr>
        <w:t>S</w:t>
      </w:r>
      <w:r w:rsidR="006A7D54" w:rsidRPr="0061106C">
        <w:rPr>
          <w:color w:val="005AC5"/>
        </w:rPr>
        <w:t xml:space="preserve">ector </w:t>
      </w:r>
      <w:r w:rsidR="0061106C">
        <w:rPr>
          <w:color w:val="005AC5"/>
        </w:rPr>
        <w:t>S</w:t>
      </w:r>
      <w:r w:rsidRPr="0061106C">
        <w:rPr>
          <w:color w:val="005AC5"/>
        </w:rPr>
        <w:t>pecific</w:t>
      </w:r>
      <w:bookmarkEnd w:id="10"/>
    </w:p>
    <w:p w14:paraId="5F126478" w14:textId="2E96AD4D" w:rsidR="00186334" w:rsidRDefault="00186334" w:rsidP="00186334">
      <w:pPr>
        <w:rPr>
          <w:lang w:val="en-US"/>
        </w:rPr>
      </w:pPr>
      <w:r>
        <w:rPr>
          <w:lang w:val="en-US"/>
        </w:rPr>
        <w:lastRenderedPageBreak/>
        <w:t xml:space="preserve">We surveyed ten different Early </w:t>
      </w:r>
      <w:r w:rsidR="000B12BA">
        <w:rPr>
          <w:lang w:val="en-US"/>
        </w:rPr>
        <w:t xml:space="preserve">Years </w:t>
      </w:r>
      <w:r>
        <w:rPr>
          <w:lang w:val="en-US"/>
        </w:rPr>
        <w:t>Training Providers operating across all regions in England to understand their experiences with FS</w:t>
      </w:r>
      <w:r w:rsidR="00151BEF">
        <w:rPr>
          <w:lang w:val="en-US"/>
        </w:rPr>
        <w:t xml:space="preserve"> </w:t>
      </w:r>
      <w:r>
        <w:rPr>
          <w:lang w:val="en-US"/>
        </w:rPr>
        <w:t>M</w:t>
      </w:r>
      <w:r w:rsidR="00151BEF">
        <w:rPr>
          <w:lang w:val="en-US"/>
        </w:rPr>
        <w:t>aths</w:t>
      </w:r>
      <w:r>
        <w:rPr>
          <w:lang w:val="en-US"/>
        </w:rPr>
        <w:t xml:space="preserve">. </w:t>
      </w:r>
      <w:r w:rsidRPr="004640C5">
        <w:rPr>
          <w:lang w:val="en-US"/>
        </w:rPr>
        <w:t xml:space="preserve">The survey findings are also supplemented by the discussions we had with </w:t>
      </w:r>
      <w:r w:rsidR="00ED1298">
        <w:rPr>
          <w:lang w:val="en-US"/>
        </w:rPr>
        <w:t>f</w:t>
      </w:r>
      <w:r w:rsidRPr="004640C5">
        <w:rPr>
          <w:lang w:val="en-US"/>
        </w:rPr>
        <w:t xml:space="preserve">ocus </w:t>
      </w:r>
      <w:r w:rsidR="00ED1298">
        <w:rPr>
          <w:lang w:val="en-US"/>
        </w:rPr>
        <w:t>g</w:t>
      </w:r>
      <w:r w:rsidRPr="004640C5">
        <w:rPr>
          <w:lang w:val="en-US"/>
        </w:rPr>
        <w:t xml:space="preserve">roup attendees to gain more insight. </w:t>
      </w:r>
    </w:p>
    <w:p w14:paraId="687FC088" w14:textId="77777777" w:rsidR="00186334" w:rsidRDefault="00186334" w:rsidP="00186334">
      <w:pPr>
        <w:rPr>
          <w:lang w:val="en-US"/>
        </w:rPr>
      </w:pPr>
    </w:p>
    <w:p w14:paraId="5FA539D7" w14:textId="4E5EA8AC" w:rsidR="00186334" w:rsidRPr="008B453F" w:rsidRDefault="00186334" w:rsidP="00186334">
      <w:pPr>
        <w:rPr>
          <w:lang w:val="en-US"/>
        </w:rPr>
      </w:pPr>
      <w:r>
        <w:rPr>
          <w:lang w:val="en-US"/>
        </w:rPr>
        <w:t>We asked the respondents to list the top three challenges they face when it comes to delivering FS</w:t>
      </w:r>
      <w:r w:rsidR="00151BEF">
        <w:rPr>
          <w:lang w:val="en-US"/>
        </w:rPr>
        <w:t xml:space="preserve"> </w:t>
      </w:r>
      <w:r>
        <w:rPr>
          <w:lang w:val="en-US"/>
        </w:rPr>
        <w:t>M</w:t>
      </w:r>
      <w:r w:rsidR="00151BEF">
        <w:rPr>
          <w:lang w:val="en-US"/>
        </w:rPr>
        <w:t>aths</w:t>
      </w:r>
      <w:r>
        <w:rPr>
          <w:lang w:val="en-US"/>
        </w:rPr>
        <w:t>:</w:t>
      </w:r>
    </w:p>
    <w:p w14:paraId="60A8DCAC" w14:textId="77777777" w:rsidR="00186334" w:rsidRPr="009F7C28" w:rsidRDefault="00186334" w:rsidP="002C13DB">
      <w:pPr>
        <w:pStyle w:val="ListParagraph"/>
        <w:widowControl/>
        <w:numPr>
          <w:ilvl w:val="0"/>
          <w:numId w:val="28"/>
        </w:numPr>
        <w:autoSpaceDE/>
        <w:autoSpaceDN/>
        <w:spacing w:after="160" w:line="259" w:lineRule="auto"/>
        <w:rPr>
          <w:lang w:val="en-US"/>
        </w:rPr>
      </w:pPr>
      <w:r w:rsidRPr="009F7C28">
        <w:rPr>
          <w:lang w:val="en-US"/>
        </w:rPr>
        <w:t>Attitude/Negativity/Confidence/Lack of engagement</w:t>
      </w:r>
    </w:p>
    <w:p w14:paraId="49269E15" w14:textId="77777777" w:rsidR="00186334" w:rsidRPr="009F7C28" w:rsidRDefault="00186334" w:rsidP="002C13DB">
      <w:pPr>
        <w:pStyle w:val="ListParagraph"/>
        <w:widowControl/>
        <w:numPr>
          <w:ilvl w:val="0"/>
          <w:numId w:val="28"/>
        </w:numPr>
        <w:autoSpaceDE/>
        <w:autoSpaceDN/>
        <w:spacing w:after="160" w:line="259" w:lineRule="auto"/>
        <w:rPr>
          <w:lang w:val="en-US"/>
        </w:rPr>
      </w:pPr>
      <w:r w:rsidRPr="009F7C28">
        <w:rPr>
          <w:lang w:val="en-US"/>
        </w:rPr>
        <w:t>Time</w:t>
      </w:r>
    </w:p>
    <w:p w14:paraId="698B5F2C" w14:textId="53E92DB7" w:rsidR="00186334" w:rsidRPr="009F7C28" w:rsidRDefault="00186334" w:rsidP="002C13DB">
      <w:pPr>
        <w:pStyle w:val="ListParagraph"/>
        <w:widowControl/>
        <w:numPr>
          <w:ilvl w:val="0"/>
          <w:numId w:val="28"/>
        </w:numPr>
        <w:autoSpaceDE/>
        <w:autoSpaceDN/>
        <w:spacing w:after="160" w:line="259" w:lineRule="auto"/>
        <w:rPr>
          <w:lang w:val="en-US"/>
        </w:rPr>
      </w:pPr>
      <w:r w:rsidRPr="009F7C28">
        <w:rPr>
          <w:lang w:val="en-US"/>
        </w:rPr>
        <w:t>Low starting points</w:t>
      </w:r>
      <w:r w:rsidR="002C13DB">
        <w:rPr>
          <w:lang w:val="en-US"/>
        </w:rPr>
        <w:t>.</w:t>
      </w:r>
    </w:p>
    <w:p w14:paraId="22CF0922" w14:textId="28F2839E" w:rsidR="00186334" w:rsidRDefault="00186334" w:rsidP="00186334">
      <w:pPr>
        <w:rPr>
          <w:lang w:val="en-US"/>
        </w:rPr>
      </w:pPr>
      <w:r w:rsidRPr="009F7C28">
        <w:rPr>
          <w:lang w:val="en-US"/>
        </w:rPr>
        <w:t>The vast majority found that apprentices have had previously negative experiences of maths at school and have a resistance to engaging with their FS</w:t>
      </w:r>
      <w:r w:rsidR="00151BEF">
        <w:rPr>
          <w:lang w:val="en-US"/>
        </w:rPr>
        <w:t xml:space="preserve"> </w:t>
      </w:r>
      <w:r w:rsidRPr="009F7C28">
        <w:rPr>
          <w:lang w:val="en-US"/>
        </w:rPr>
        <w:t>M</w:t>
      </w:r>
      <w:r w:rsidR="00151BEF">
        <w:rPr>
          <w:lang w:val="en-US"/>
        </w:rPr>
        <w:t>aths</w:t>
      </w:r>
      <w:r w:rsidRPr="009F7C28">
        <w:rPr>
          <w:lang w:val="en-US"/>
        </w:rPr>
        <w:t xml:space="preserve"> because of </w:t>
      </w:r>
      <w:r>
        <w:rPr>
          <w:lang w:val="en-US"/>
        </w:rPr>
        <w:t>their low confidence and negativity</w:t>
      </w:r>
      <w:r w:rsidRPr="009F7C28">
        <w:rPr>
          <w:lang w:val="en-US"/>
        </w:rPr>
        <w:t>. Some apprentices do not see the value in FS</w:t>
      </w:r>
      <w:r w:rsidR="00151BEF">
        <w:rPr>
          <w:lang w:val="en-US"/>
        </w:rPr>
        <w:t xml:space="preserve"> </w:t>
      </w:r>
      <w:r w:rsidRPr="009F7C28">
        <w:rPr>
          <w:lang w:val="en-US"/>
        </w:rPr>
        <w:t>M</w:t>
      </w:r>
      <w:r w:rsidR="00151BEF">
        <w:rPr>
          <w:lang w:val="en-US"/>
        </w:rPr>
        <w:t>aths</w:t>
      </w:r>
      <w:r w:rsidRPr="009F7C28">
        <w:rPr>
          <w:lang w:val="en-US"/>
        </w:rPr>
        <w:t xml:space="preserve"> and convincing them to take it seriously and commit to the learning hours needed can be a challenge. This is exacerbated by the fact that maths learning does not count for off-the-job training and is seen as an additional burden by some apprentices. </w:t>
      </w:r>
    </w:p>
    <w:p w14:paraId="37C731BC" w14:textId="77777777" w:rsidR="00186334" w:rsidRDefault="00186334" w:rsidP="00186334">
      <w:pPr>
        <w:rPr>
          <w:lang w:val="en-US"/>
        </w:rPr>
      </w:pPr>
    </w:p>
    <w:p w14:paraId="7B9E1146" w14:textId="36E48E55" w:rsidR="00186334" w:rsidRDefault="00186334" w:rsidP="00186334">
      <w:pPr>
        <w:rPr>
          <w:lang w:val="en-US"/>
        </w:rPr>
      </w:pPr>
      <w:r>
        <w:rPr>
          <w:lang w:val="en-US"/>
        </w:rPr>
        <w:t xml:space="preserve">There are issues with off-the-job training in the Early Years sector, as getting apprentices released for their time can be especially difficult. Training Providers cite staffing issues, sickness and child ratios as the factors fueling this problem. The nature of the Early Years sector can mean that Training Providers are training apprentices across </w:t>
      </w:r>
      <w:r w:rsidR="00212AFE">
        <w:rPr>
          <w:lang w:val="en-US"/>
        </w:rPr>
        <w:t xml:space="preserve">multiple small childcare employers across a large geographical </w:t>
      </w:r>
      <w:r>
        <w:rPr>
          <w:lang w:val="en-US"/>
        </w:rPr>
        <w:t>area, and this can make it more difficult to get apprentices into the cent</w:t>
      </w:r>
      <w:r w:rsidR="00212AFE">
        <w:rPr>
          <w:lang w:val="en-US"/>
        </w:rPr>
        <w:t>re</w:t>
      </w:r>
      <w:r>
        <w:rPr>
          <w:lang w:val="en-US"/>
        </w:rPr>
        <w:t xml:space="preserve"> for face-to-face maths lessons at a convenient time.</w:t>
      </w:r>
    </w:p>
    <w:p w14:paraId="75848485" w14:textId="77777777" w:rsidR="00186334" w:rsidRDefault="00186334" w:rsidP="00186334">
      <w:pPr>
        <w:rPr>
          <w:lang w:val="en-US"/>
        </w:rPr>
      </w:pPr>
    </w:p>
    <w:p w14:paraId="7A09A5E9" w14:textId="2D1739F2" w:rsidR="00186334" w:rsidRDefault="00186334" w:rsidP="00186334">
      <w:pPr>
        <w:rPr>
          <w:lang w:val="en-US"/>
        </w:rPr>
      </w:pPr>
      <w:r>
        <w:rPr>
          <w:lang w:val="en-US"/>
        </w:rPr>
        <w:t xml:space="preserve">Respondents claim that </w:t>
      </w:r>
      <w:r w:rsidR="000B12BA">
        <w:rPr>
          <w:lang w:val="en-US"/>
        </w:rPr>
        <w:t xml:space="preserve">early years employers </w:t>
      </w:r>
      <w:r>
        <w:rPr>
          <w:lang w:val="en-US"/>
        </w:rPr>
        <w:t>might not always value or understand the FS</w:t>
      </w:r>
      <w:r w:rsidR="00151BEF">
        <w:rPr>
          <w:lang w:val="en-US"/>
        </w:rPr>
        <w:t xml:space="preserve"> </w:t>
      </w:r>
      <w:r>
        <w:rPr>
          <w:lang w:val="en-US"/>
        </w:rPr>
        <w:t>M</w:t>
      </w:r>
      <w:r w:rsidR="00151BEF">
        <w:rPr>
          <w:lang w:val="en-US"/>
        </w:rPr>
        <w:t>aths</w:t>
      </w:r>
      <w:r>
        <w:rPr>
          <w:lang w:val="en-US"/>
        </w:rPr>
        <w:t xml:space="preserve"> requirements for apprentices, and that recent changes to the EYFS have left employers confused about what apprentices need to do. Focus </w:t>
      </w:r>
      <w:r w:rsidR="00ED1298">
        <w:rPr>
          <w:lang w:val="en-US"/>
        </w:rPr>
        <w:t>g</w:t>
      </w:r>
      <w:r>
        <w:rPr>
          <w:lang w:val="en-US"/>
        </w:rPr>
        <w:t xml:space="preserve">roup attendees stressed how important it is to convey this information to employers and apprentices during the onboarding process to ensure effective buy-in. </w:t>
      </w:r>
    </w:p>
    <w:p w14:paraId="6CEE3C76" w14:textId="77777777" w:rsidR="00186334" w:rsidRDefault="00186334" w:rsidP="00186334">
      <w:pPr>
        <w:rPr>
          <w:lang w:val="en-US"/>
        </w:rPr>
      </w:pPr>
    </w:p>
    <w:p w14:paraId="5F2EC2AB" w14:textId="77777777" w:rsidR="00186334" w:rsidRDefault="00186334" w:rsidP="00186334">
      <w:pPr>
        <w:rPr>
          <w:lang w:val="en-US"/>
        </w:rPr>
      </w:pPr>
      <w:r>
        <w:rPr>
          <w:lang w:val="en-US"/>
        </w:rPr>
        <w:t xml:space="preserve">The Early Years Training Providers that also deliver apprenticeship standards in other sectors reported that motivation is lower for Early Years apprentices, perhaps because of the pressures of their workplace and difficulties getting the off-the-job training time consistently. </w:t>
      </w:r>
    </w:p>
    <w:p w14:paraId="2F128419" w14:textId="77777777" w:rsidR="00186334" w:rsidRDefault="00186334" w:rsidP="00186334">
      <w:pPr>
        <w:rPr>
          <w:lang w:val="en-US"/>
        </w:rPr>
      </w:pPr>
    </w:p>
    <w:p w14:paraId="1FEF1109" w14:textId="0A40E405" w:rsidR="00186334" w:rsidRDefault="00186334" w:rsidP="00186334">
      <w:pPr>
        <w:rPr>
          <w:lang w:val="en-US"/>
        </w:rPr>
      </w:pPr>
      <w:r>
        <w:rPr>
          <w:lang w:val="en-US"/>
        </w:rPr>
        <w:t xml:space="preserve">Several Providers also reported that there are a higher proportion of </w:t>
      </w:r>
      <w:r w:rsidR="00C862ED">
        <w:rPr>
          <w:lang w:val="en-US"/>
        </w:rPr>
        <w:t xml:space="preserve">ESOL </w:t>
      </w:r>
      <w:r>
        <w:rPr>
          <w:lang w:val="en-US"/>
        </w:rPr>
        <w:t xml:space="preserve">in the Early Years sector, which causes issues with the wording of questions in assessments which are already perceived to be unclear. </w:t>
      </w:r>
    </w:p>
    <w:p w14:paraId="048B627D" w14:textId="77777777" w:rsidR="00186334" w:rsidRDefault="00186334" w:rsidP="00186334">
      <w:pPr>
        <w:rPr>
          <w:lang w:val="en-US"/>
        </w:rPr>
      </w:pPr>
    </w:p>
    <w:p w14:paraId="316D43DD" w14:textId="5DDA59BF" w:rsidR="00186334" w:rsidRDefault="00186334" w:rsidP="00186334">
      <w:pPr>
        <w:rPr>
          <w:lang w:val="en-US"/>
        </w:rPr>
      </w:pPr>
      <w:r>
        <w:rPr>
          <w:lang w:val="en-US"/>
        </w:rPr>
        <w:t>There are also concerns that some SEND learners struggle with overly complicated multi-part questions. Providers are unsure on how the new funding rules will impact on SEND learners, but they note that the removal of the eight-week period in which evidence of need had to be gathered and provided has been very beneficial for getting SEND learners appropriate support and exclusions</w:t>
      </w:r>
      <w:r w:rsidR="001F11DC">
        <w:rPr>
          <w:lang w:val="en-US"/>
        </w:rPr>
        <w:t xml:space="preserve">. </w:t>
      </w:r>
    </w:p>
    <w:p w14:paraId="375FD3FA" w14:textId="77777777" w:rsidR="00186334" w:rsidRDefault="00186334" w:rsidP="00186334">
      <w:pPr>
        <w:rPr>
          <w:lang w:val="en-US"/>
        </w:rPr>
      </w:pPr>
    </w:p>
    <w:p w14:paraId="47D13499" w14:textId="0CDB44B5" w:rsidR="00186334" w:rsidRDefault="00186334" w:rsidP="00186334">
      <w:pPr>
        <w:rPr>
          <w:lang w:val="en-US"/>
        </w:rPr>
      </w:pPr>
      <w:r>
        <w:rPr>
          <w:lang w:val="en-US"/>
        </w:rPr>
        <w:t xml:space="preserve">We asked whether </w:t>
      </w:r>
      <w:r w:rsidRPr="009D7A62">
        <w:rPr>
          <w:lang w:val="en-US"/>
        </w:rPr>
        <w:t xml:space="preserve">contextualising learning and assessment to an apprentice's job </w:t>
      </w:r>
      <w:r>
        <w:rPr>
          <w:lang w:val="en-US"/>
        </w:rPr>
        <w:t xml:space="preserve">would </w:t>
      </w:r>
      <w:r w:rsidRPr="009D7A62">
        <w:rPr>
          <w:lang w:val="en-US"/>
        </w:rPr>
        <w:t xml:space="preserve">increase chances of </w:t>
      </w:r>
      <w:r>
        <w:rPr>
          <w:lang w:val="en-US"/>
        </w:rPr>
        <w:t>passing FS</w:t>
      </w:r>
      <w:r w:rsidR="00764501">
        <w:rPr>
          <w:lang w:val="en-US"/>
        </w:rPr>
        <w:t xml:space="preserve"> </w:t>
      </w:r>
      <w:r>
        <w:rPr>
          <w:lang w:val="en-US"/>
        </w:rPr>
        <w:t>M</w:t>
      </w:r>
      <w:r w:rsidR="00764501">
        <w:rPr>
          <w:lang w:val="en-US"/>
        </w:rPr>
        <w:t>aths</w:t>
      </w:r>
      <w:r>
        <w:rPr>
          <w:lang w:val="en-US"/>
        </w:rPr>
        <w:t xml:space="preserve"> and there was moderate support for the measure. Focus </w:t>
      </w:r>
      <w:r w:rsidR="000D48E3">
        <w:rPr>
          <w:lang w:val="en-US"/>
        </w:rPr>
        <w:t>g</w:t>
      </w:r>
      <w:r>
        <w:rPr>
          <w:lang w:val="en-US"/>
        </w:rPr>
        <w:t xml:space="preserve">roup attendees especially felt that contextualisation in teaching would help make maths more relatable and accessible for apprentices, which could help increase motivation. </w:t>
      </w:r>
    </w:p>
    <w:p w14:paraId="1BBB0FC6" w14:textId="77777777" w:rsidR="00186334" w:rsidRDefault="00186334" w:rsidP="00186334">
      <w:pPr>
        <w:rPr>
          <w:lang w:val="en-US"/>
        </w:rPr>
      </w:pPr>
    </w:p>
    <w:p w14:paraId="3FDBBE14" w14:textId="46D3E645" w:rsidR="00186334" w:rsidRDefault="00186334" w:rsidP="00186334">
      <w:pPr>
        <w:rPr>
          <w:lang w:val="en-US"/>
        </w:rPr>
      </w:pPr>
      <w:r>
        <w:rPr>
          <w:lang w:val="en-US"/>
        </w:rPr>
        <w:t xml:space="preserve">Some concerns were raised about contextualisation including the time it would take to change teaching and learning resources and whether it would equip apprentices with relevant skills for life </w:t>
      </w:r>
      <w:r w:rsidR="001F11DC">
        <w:rPr>
          <w:lang w:val="en-US"/>
        </w:rPr>
        <w:t>e.g.,</w:t>
      </w:r>
      <w:r>
        <w:rPr>
          <w:lang w:val="en-US"/>
        </w:rPr>
        <w:t xml:space="preserve"> budgeting. A few Training Providers stressed that contextualising teaching is only valuable if the assessment is also contextualised, as apprentices would not be well prepared for their assessments otherwise. </w:t>
      </w:r>
    </w:p>
    <w:p w14:paraId="57279373" w14:textId="77777777" w:rsidR="00186334" w:rsidRDefault="00186334" w:rsidP="00186334">
      <w:pPr>
        <w:rPr>
          <w:lang w:val="en-US"/>
        </w:rPr>
      </w:pPr>
    </w:p>
    <w:p w14:paraId="6C17DFB4" w14:textId="77777777" w:rsidR="00186334" w:rsidRDefault="00186334" w:rsidP="00186334">
      <w:pPr>
        <w:rPr>
          <w:lang w:val="en-US"/>
        </w:rPr>
      </w:pPr>
      <w:r>
        <w:rPr>
          <w:lang w:val="en-US"/>
        </w:rPr>
        <w:t>Several individuals questioned whether relevant maths and English skills could be embedded into each apprenticeship standard to simplify the process.</w:t>
      </w:r>
    </w:p>
    <w:p w14:paraId="3F31066A" w14:textId="77777777" w:rsidR="00186334" w:rsidRDefault="00186334" w:rsidP="00186334">
      <w:pPr>
        <w:rPr>
          <w:lang w:val="en-US"/>
        </w:rPr>
      </w:pPr>
    </w:p>
    <w:p w14:paraId="498BE6F9" w14:textId="4D0200E7" w:rsidR="00186334" w:rsidRDefault="00186334" w:rsidP="00186334">
      <w:pPr>
        <w:rPr>
          <w:lang w:val="en-US"/>
        </w:rPr>
      </w:pPr>
      <w:r>
        <w:rPr>
          <w:lang w:val="en-US"/>
        </w:rPr>
        <w:t>There was a small proportion of Early Years Providers who wished to see the FS</w:t>
      </w:r>
      <w:r w:rsidR="00764501">
        <w:rPr>
          <w:lang w:val="en-US"/>
        </w:rPr>
        <w:t xml:space="preserve"> </w:t>
      </w:r>
      <w:r>
        <w:rPr>
          <w:lang w:val="en-US"/>
        </w:rPr>
        <w:t>M</w:t>
      </w:r>
      <w:r w:rsidR="00764501">
        <w:rPr>
          <w:lang w:val="en-US"/>
        </w:rPr>
        <w:t>aths</w:t>
      </w:r>
      <w:r>
        <w:rPr>
          <w:lang w:val="en-US"/>
        </w:rPr>
        <w:t xml:space="preserve"> requirements removed all together to help increase achievement rates and support employers with staffing issues.</w:t>
      </w:r>
    </w:p>
    <w:p w14:paraId="59A5F1E5" w14:textId="7FA44E34" w:rsidR="00186334" w:rsidRPr="00FF186E" w:rsidRDefault="00186334" w:rsidP="00EE19AE">
      <w:pPr>
        <w:pStyle w:val="Heading1"/>
      </w:pPr>
      <w:bookmarkStart w:id="11" w:name="_Toc190847080"/>
      <w:r w:rsidRPr="00FF186E">
        <w:lastRenderedPageBreak/>
        <w:t>functional skills english (fSE)</w:t>
      </w:r>
      <w:bookmarkEnd w:id="11"/>
    </w:p>
    <w:p w14:paraId="06E46462" w14:textId="07EFFBCC" w:rsidR="0062484F" w:rsidRDefault="00F94282" w:rsidP="0062484F">
      <w:pPr>
        <w:rPr>
          <w:lang w:val="en-US"/>
        </w:rPr>
      </w:pPr>
      <w:r>
        <w:rPr>
          <w:lang w:val="en-US"/>
        </w:rPr>
        <w:t xml:space="preserve">Some of the top awarding organisations for Functional Skills; </w:t>
      </w:r>
      <w:r w:rsidR="0062484F">
        <w:rPr>
          <w:lang w:val="en-US"/>
        </w:rPr>
        <w:t>City &amp; Guilds</w:t>
      </w:r>
      <w:r w:rsidR="001661A3">
        <w:rPr>
          <w:rStyle w:val="FootnoteReference"/>
          <w:lang w:val="en-US"/>
        </w:rPr>
        <w:footnoteReference w:id="17"/>
      </w:r>
      <w:r w:rsidR="0062484F">
        <w:rPr>
          <w:lang w:val="en-US"/>
        </w:rPr>
        <w:t>, Pearson</w:t>
      </w:r>
      <w:r w:rsidR="00257B90">
        <w:rPr>
          <w:rStyle w:val="FootnoteReference"/>
          <w:lang w:val="en-US"/>
        </w:rPr>
        <w:footnoteReference w:id="18"/>
      </w:r>
      <w:r w:rsidR="00257B90">
        <w:rPr>
          <w:lang w:val="en-US"/>
        </w:rPr>
        <w:t xml:space="preserve"> </w:t>
      </w:r>
      <w:r w:rsidR="0062484F">
        <w:rPr>
          <w:lang w:val="en-US"/>
        </w:rPr>
        <w:t>and NCFE</w:t>
      </w:r>
      <w:r w:rsidR="00257B90">
        <w:rPr>
          <w:rStyle w:val="FootnoteReference"/>
          <w:lang w:val="en-US"/>
        </w:rPr>
        <w:footnoteReference w:id="19"/>
      </w:r>
      <w:r w:rsidR="0062484F" w:rsidRPr="008771D7">
        <w:rPr>
          <w:lang w:val="en-US"/>
        </w:rPr>
        <w:t>,</w:t>
      </w:r>
      <w:r w:rsidR="0062484F">
        <w:rPr>
          <w:lang w:val="en-US"/>
        </w:rPr>
        <w:t xml:space="preserve"> report higher p</w:t>
      </w:r>
      <w:r w:rsidR="0062484F" w:rsidRPr="008771D7">
        <w:rPr>
          <w:lang w:val="en-US"/>
        </w:rPr>
        <w:t xml:space="preserve">ass rates for FSE </w:t>
      </w:r>
      <w:r w:rsidR="0062484F">
        <w:rPr>
          <w:lang w:val="en-US"/>
        </w:rPr>
        <w:t>than FS</w:t>
      </w:r>
      <w:r w:rsidR="00764501">
        <w:rPr>
          <w:lang w:val="en-US"/>
        </w:rPr>
        <w:t xml:space="preserve"> </w:t>
      </w:r>
      <w:r w:rsidR="0062484F">
        <w:rPr>
          <w:lang w:val="en-US"/>
        </w:rPr>
        <w:t>M</w:t>
      </w:r>
      <w:r w:rsidR="00764501">
        <w:rPr>
          <w:lang w:val="en-US"/>
        </w:rPr>
        <w:t>aths</w:t>
      </w:r>
      <w:r w:rsidR="0062484F">
        <w:rPr>
          <w:lang w:val="en-US"/>
        </w:rPr>
        <w:t xml:space="preserve"> across </w:t>
      </w:r>
      <w:r>
        <w:rPr>
          <w:lang w:val="en-US"/>
        </w:rPr>
        <w:t>both</w:t>
      </w:r>
      <w:r w:rsidR="0062484F">
        <w:rPr>
          <w:lang w:val="en-US"/>
        </w:rPr>
        <w:t xml:space="preserve"> Level 1 and Level 2.</w:t>
      </w:r>
    </w:p>
    <w:p w14:paraId="49DC2C1B" w14:textId="77777777" w:rsidR="008149EC" w:rsidRDefault="008149EC" w:rsidP="0062484F">
      <w:pPr>
        <w:rPr>
          <w:lang w:val="en-US"/>
        </w:rPr>
      </w:pPr>
    </w:p>
    <w:tbl>
      <w:tblPr>
        <w:tblStyle w:val="TableGrid"/>
        <w:tblW w:w="5000" w:type="pct"/>
        <w:tblLook w:val="04A0" w:firstRow="1" w:lastRow="0" w:firstColumn="1" w:lastColumn="0" w:noHBand="0" w:noVBand="1"/>
      </w:tblPr>
      <w:tblGrid>
        <w:gridCol w:w="2759"/>
        <w:gridCol w:w="2583"/>
        <w:gridCol w:w="2583"/>
        <w:gridCol w:w="2269"/>
      </w:tblGrid>
      <w:tr w:rsidR="00530649" w14:paraId="19AAAB41" w14:textId="77777777" w:rsidTr="008D51AE">
        <w:tc>
          <w:tcPr>
            <w:tcW w:w="1353" w:type="pct"/>
            <w:vAlign w:val="center"/>
          </w:tcPr>
          <w:p w14:paraId="5FD10F36" w14:textId="77777777" w:rsidR="00530649" w:rsidRPr="006406D4" w:rsidRDefault="00530649" w:rsidP="00C01BAB">
            <w:pPr>
              <w:jc w:val="center"/>
              <w:rPr>
                <w:b/>
                <w:bCs/>
              </w:rPr>
            </w:pPr>
            <w:r w:rsidRPr="006406D4">
              <w:rPr>
                <w:b/>
                <w:bCs/>
              </w:rPr>
              <w:t>Awarding Organisation</w:t>
            </w:r>
          </w:p>
        </w:tc>
        <w:tc>
          <w:tcPr>
            <w:tcW w:w="1267" w:type="pct"/>
            <w:vAlign w:val="center"/>
          </w:tcPr>
          <w:p w14:paraId="72417CA8" w14:textId="04ECD670" w:rsidR="00530649" w:rsidRPr="006406D4" w:rsidRDefault="00530649" w:rsidP="00C01BAB">
            <w:pPr>
              <w:jc w:val="center"/>
              <w:rPr>
                <w:b/>
                <w:bCs/>
              </w:rPr>
            </w:pPr>
            <w:r w:rsidRPr="006406D4">
              <w:rPr>
                <w:b/>
                <w:bCs/>
              </w:rPr>
              <w:t xml:space="preserve">L2 Maths </w:t>
            </w:r>
            <w:r w:rsidR="002C13DB">
              <w:rPr>
                <w:b/>
                <w:bCs/>
              </w:rPr>
              <w:t>P</w:t>
            </w:r>
            <w:r w:rsidRPr="006406D4">
              <w:rPr>
                <w:b/>
                <w:bCs/>
              </w:rPr>
              <w:t xml:space="preserve">ass </w:t>
            </w:r>
            <w:r w:rsidR="002C13DB">
              <w:rPr>
                <w:b/>
                <w:bCs/>
              </w:rPr>
              <w:t>R</w:t>
            </w:r>
            <w:r w:rsidRPr="006406D4">
              <w:rPr>
                <w:b/>
                <w:bCs/>
              </w:rPr>
              <w:t>ate 2022/23</w:t>
            </w:r>
          </w:p>
        </w:tc>
        <w:tc>
          <w:tcPr>
            <w:tcW w:w="1267" w:type="pct"/>
            <w:vAlign w:val="center"/>
          </w:tcPr>
          <w:p w14:paraId="55582467" w14:textId="4F848F99" w:rsidR="00530649" w:rsidRPr="006406D4" w:rsidRDefault="00530649" w:rsidP="00C01BAB">
            <w:pPr>
              <w:jc w:val="center"/>
              <w:rPr>
                <w:b/>
                <w:bCs/>
              </w:rPr>
            </w:pPr>
            <w:r w:rsidRPr="006406D4">
              <w:rPr>
                <w:b/>
                <w:bCs/>
              </w:rPr>
              <w:t xml:space="preserve">L2 Reading </w:t>
            </w:r>
            <w:r w:rsidR="002C13DB">
              <w:rPr>
                <w:b/>
                <w:bCs/>
              </w:rPr>
              <w:t>P</w:t>
            </w:r>
            <w:r w:rsidRPr="006406D4">
              <w:rPr>
                <w:b/>
                <w:bCs/>
              </w:rPr>
              <w:t xml:space="preserve">ass </w:t>
            </w:r>
            <w:r w:rsidR="002C13DB">
              <w:rPr>
                <w:b/>
                <w:bCs/>
              </w:rPr>
              <w:t>R</w:t>
            </w:r>
            <w:r w:rsidRPr="006406D4">
              <w:rPr>
                <w:b/>
                <w:bCs/>
              </w:rPr>
              <w:t>ate 2022/23</w:t>
            </w:r>
          </w:p>
        </w:tc>
        <w:tc>
          <w:tcPr>
            <w:tcW w:w="1113" w:type="pct"/>
            <w:vAlign w:val="center"/>
          </w:tcPr>
          <w:p w14:paraId="3179687F" w14:textId="3DE03C8A" w:rsidR="00530649" w:rsidRPr="006406D4" w:rsidRDefault="00530649" w:rsidP="00C01BAB">
            <w:pPr>
              <w:jc w:val="center"/>
              <w:rPr>
                <w:b/>
                <w:bCs/>
              </w:rPr>
            </w:pPr>
            <w:r w:rsidRPr="006406D4">
              <w:rPr>
                <w:b/>
                <w:bCs/>
              </w:rPr>
              <w:t xml:space="preserve">L2 Writing </w:t>
            </w:r>
            <w:r w:rsidR="002C13DB">
              <w:rPr>
                <w:b/>
                <w:bCs/>
              </w:rPr>
              <w:t>P</w:t>
            </w:r>
            <w:r w:rsidRPr="006406D4">
              <w:rPr>
                <w:b/>
                <w:bCs/>
              </w:rPr>
              <w:t xml:space="preserve">ass </w:t>
            </w:r>
            <w:r w:rsidR="002C13DB">
              <w:rPr>
                <w:b/>
                <w:bCs/>
              </w:rPr>
              <w:t>R</w:t>
            </w:r>
            <w:r w:rsidRPr="006406D4">
              <w:rPr>
                <w:b/>
                <w:bCs/>
              </w:rPr>
              <w:t>ate 2022/23</w:t>
            </w:r>
          </w:p>
        </w:tc>
      </w:tr>
      <w:tr w:rsidR="00530649" w14:paraId="45E571DD" w14:textId="77777777" w:rsidTr="008D51AE">
        <w:tc>
          <w:tcPr>
            <w:tcW w:w="1353" w:type="pct"/>
            <w:vAlign w:val="center"/>
          </w:tcPr>
          <w:p w14:paraId="43788B4B" w14:textId="35CBA860" w:rsidR="00530649" w:rsidRDefault="00530649" w:rsidP="00C01BAB">
            <w:r>
              <w:t>City &amp; Guilds</w:t>
            </w:r>
          </w:p>
        </w:tc>
        <w:tc>
          <w:tcPr>
            <w:tcW w:w="1267" w:type="pct"/>
            <w:vAlign w:val="center"/>
          </w:tcPr>
          <w:p w14:paraId="02849C4F" w14:textId="77777777" w:rsidR="00530649" w:rsidRDefault="00530649" w:rsidP="00C01BAB">
            <w:pPr>
              <w:jc w:val="center"/>
            </w:pPr>
            <w:r>
              <w:t>45%</w:t>
            </w:r>
          </w:p>
        </w:tc>
        <w:tc>
          <w:tcPr>
            <w:tcW w:w="1267" w:type="pct"/>
            <w:vAlign w:val="center"/>
          </w:tcPr>
          <w:p w14:paraId="346D30EE" w14:textId="77777777" w:rsidR="00530649" w:rsidRDefault="00530649" w:rsidP="00C01BAB">
            <w:pPr>
              <w:jc w:val="center"/>
            </w:pPr>
            <w:r>
              <w:t>73%</w:t>
            </w:r>
          </w:p>
        </w:tc>
        <w:tc>
          <w:tcPr>
            <w:tcW w:w="1113" w:type="pct"/>
            <w:vAlign w:val="center"/>
          </w:tcPr>
          <w:p w14:paraId="5BFAF713" w14:textId="77777777" w:rsidR="00530649" w:rsidRDefault="00530649" w:rsidP="00C01BAB">
            <w:pPr>
              <w:jc w:val="center"/>
            </w:pPr>
            <w:r>
              <w:t>84%</w:t>
            </w:r>
          </w:p>
        </w:tc>
      </w:tr>
      <w:tr w:rsidR="00530649" w14:paraId="727675C2" w14:textId="77777777" w:rsidTr="008D51AE">
        <w:tc>
          <w:tcPr>
            <w:tcW w:w="1353" w:type="pct"/>
            <w:vAlign w:val="center"/>
          </w:tcPr>
          <w:p w14:paraId="0E4DFC96" w14:textId="3D83C8AE" w:rsidR="00530649" w:rsidRDefault="00530649" w:rsidP="00C01BAB">
            <w:r>
              <w:t>Pearson</w:t>
            </w:r>
          </w:p>
        </w:tc>
        <w:tc>
          <w:tcPr>
            <w:tcW w:w="1267" w:type="pct"/>
            <w:vAlign w:val="center"/>
          </w:tcPr>
          <w:p w14:paraId="60DFBD0A" w14:textId="77777777" w:rsidR="00530649" w:rsidRDefault="00530649" w:rsidP="00C01BAB">
            <w:pPr>
              <w:jc w:val="center"/>
            </w:pPr>
            <w:r>
              <w:t>37%</w:t>
            </w:r>
          </w:p>
        </w:tc>
        <w:tc>
          <w:tcPr>
            <w:tcW w:w="1267" w:type="pct"/>
            <w:vAlign w:val="center"/>
          </w:tcPr>
          <w:p w14:paraId="02640B78" w14:textId="77777777" w:rsidR="00530649" w:rsidRDefault="00530649" w:rsidP="00C01BAB">
            <w:pPr>
              <w:jc w:val="center"/>
            </w:pPr>
            <w:r>
              <w:t>63%</w:t>
            </w:r>
          </w:p>
        </w:tc>
        <w:tc>
          <w:tcPr>
            <w:tcW w:w="1113" w:type="pct"/>
            <w:vAlign w:val="center"/>
          </w:tcPr>
          <w:p w14:paraId="53189E1C" w14:textId="77777777" w:rsidR="00530649" w:rsidRDefault="00530649" w:rsidP="00C01BAB">
            <w:pPr>
              <w:jc w:val="center"/>
            </w:pPr>
            <w:r>
              <w:t>56%</w:t>
            </w:r>
          </w:p>
        </w:tc>
      </w:tr>
      <w:tr w:rsidR="00530649" w14:paraId="2BEF5D97" w14:textId="77777777" w:rsidTr="008D51AE">
        <w:tc>
          <w:tcPr>
            <w:tcW w:w="1353" w:type="pct"/>
            <w:vAlign w:val="center"/>
          </w:tcPr>
          <w:p w14:paraId="45907F4C" w14:textId="1ECA4F5D" w:rsidR="00530649" w:rsidRDefault="00530649" w:rsidP="00C01BAB">
            <w:r>
              <w:t>NCFE</w:t>
            </w:r>
          </w:p>
        </w:tc>
        <w:tc>
          <w:tcPr>
            <w:tcW w:w="1267" w:type="pct"/>
            <w:vAlign w:val="center"/>
          </w:tcPr>
          <w:p w14:paraId="53706F22" w14:textId="77777777" w:rsidR="00530649" w:rsidRDefault="00530649" w:rsidP="00C01BAB">
            <w:pPr>
              <w:jc w:val="center"/>
            </w:pPr>
            <w:r>
              <w:t>44%</w:t>
            </w:r>
          </w:p>
        </w:tc>
        <w:tc>
          <w:tcPr>
            <w:tcW w:w="1267" w:type="pct"/>
            <w:vAlign w:val="center"/>
          </w:tcPr>
          <w:p w14:paraId="1B64541B" w14:textId="77777777" w:rsidR="00530649" w:rsidRDefault="00530649" w:rsidP="00C01BAB">
            <w:pPr>
              <w:jc w:val="center"/>
            </w:pPr>
            <w:r>
              <w:t>58%</w:t>
            </w:r>
          </w:p>
        </w:tc>
        <w:tc>
          <w:tcPr>
            <w:tcW w:w="1113" w:type="pct"/>
            <w:vAlign w:val="center"/>
          </w:tcPr>
          <w:p w14:paraId="72FB40BC" w14:textId="77777777" w:rsidR="00530649" w:rsidRDefault="00530649" w:rsidP="00C01BAB">
            <w:pPr>
              <w:jc w:val="center"/>
            </w:pPr>
            <w:r>
              <w:t>72%</w:t>
            </w:r>
          </w:p>
        </w:tc>
      </w:tr>
    </w:tbl>
    <w:p w14:paraId="2128E85F" w14:textId="77777777" w:rsidR="0062484F" w:rsidRPr="008771D7" w:rsidRDefault="0062484F" w:rsidP="0062484F">
      <w:pPr>
        <w:rPr>
          <w:lang w:val="en-US"/>
        </w:rPr>
      </w:pPr>
    </w:p>
    <w:p w14:paraId="02EBB5E2" w14:textId="2A024986" w:rsidR="0062484F" w:rsidRDefault="0062484F" w:rsidP="0062484F">
      <w:pPr>
        <w:rPr>
          <w:lang w:val="en-US"/>
        </w:rPr>
      </w:pPr>
      <w:r w:rsidRPr="00AC6950">
        <w:rPr>
          <w:lang w:val="en-US"/>
        </w:rPr>
        <w:t xml:space="preserve">The majority of Training Providers that we have spoken to have stated that </w:t>
      </w:r>
      <w:r>
        <w:rPr>
          <w:lang w:val="en-US"/>
        </w:rPr>
        <w:t>FS</w:t>
      </w:r>
      <w:r w:rsidR="00764501">
        <w:rPr>
          <w:lang w:val="en-US"/>
        </w:rPr>
        <w:t xml:space="preserve"> </w:t>
      </w:r>
      <w:r>
        <w:rPr>
          <w:lang w:val="en-US"/>
        </w:rPr>
        <w:t>E</w:t>
      </w:r>
      <w:r w:rsidR="00764501">
        <w:rPr>
          <w:lang w:val="en-US"/>
        </w:rPr>
        <w:t>nglish</w:t>
      </w:r>
      <w:r w:rsidRPr="00AC6950">
        <w:rPr>
          <w:lang w:val="en-US"/>
        </w:rPr>
        <w:t xml:space="preserve"> </w:t>
      </w:r>
      <w:r w:rsidR="001F11DC" w:rsidRPr="00AC6950">
        <w:rPr>
          <w:lang w:val="en-US"/>
        </w:rPr>
        <w:t>is</w:t>
      </w:r>
      <w:r w:rsidR="001F11DC">
        <w:rPr>
          <w:lang w:val="en-US"/>
        </w:rPr>
        <w:t xml:space="preserve"> not</w:t>
      </w:r>
      <w:r>
        <w:rPr>
          <w:lang w:val="en-US"/>
        </w:rPr>
        <w:t xml:space="preserve"> </w:t>
      </w:r>
      <w:r w:rsidRPr="00AC6950">
        <w:rPr>
          <w:lang w:val="en-US"/>
        </w:rPr>
        <w:t xml:space="preserve">as challenging as maths is for their Early Years apprentices. </w:t>
      </w:r>
      <w:r>
        <w:rPr>
          <w:lang w:val="en-US"/>
        </w:rPr>
        <w:t>Some Training Providers have found that apprentices do not have the same aversion to FSE as they do with FS</w:t>
      </w:r>
      <w:r w:rsidR="00764501">
        <w:rPr>
          <w:lang w:val="en-US"/>
        </w:rPr>
        <w:t xml:space="preserve"> </w:t>
      </w:r>
      <w:r>
        <w:rPr>
          <w:lang w:val="en-US"/>
        </w:rPr>
        <w:t>M</w:t>
      </w:r>
      <w:r w:rsidR="00764501">
        <w:rPr>
          <w:lang w:val="en-US"/>
        </w:rPr>
        <w:t>aths</w:t>
      </w:r>
      <w:r>
        <w:rPr>
          <w:lang w:val="en-US"/>
        </w:rPr>
        <w:t xml:space="preserve">, partly because they understand and value how English skills are directly relevant to their job roles. </w:t>
      </w:r>
    </w:p>
    <w:p w14:paraId="48B34CE2" w14:textId="77777777" w:rsidR="0062484F" w:rsidRPr="00AC6950" w:rsidRDefault="0062484F" w:rsidP="0062484F">
      <w:pPr>
        <w:rPr>
          <w:lang w:val="en-US"/>
        </w:rPr>
      </w:pPr>
    </w:p>
    <w:p w14:paraId="3F68A6B1" w14:textId="2D433126" w:rsidR="00186334" w:rsidRPr="00186334" w:rsidRDefault="0062484F" w:rsidP="00186334">
      <w:pPr>
        <w:rPr>
          <w:lang w:eastAsia="en-GB"/>
        </w:rPr>
      </w:pPr>
      <w:r>
        <w:rPr>
          <w:lang w:val="en-US"/>
        </w:rPr>
        <w:t xml:space="preserve">Some </w:t>
      </w:r>
      <w:r w:rsidR="000D48E3">
        <w:rPr>
          <w:lang w:val="en-US"/>
        </w:rPr>
        <w:t>f</w:t>
      </w:r>
      <w:r w:rsidRPr="00CC1E95">
        <w:rPr>
          <w:lang w:val="en-US"/>
        </w:rPr>
        <w:t xml:space="preserve">ocus </w:t>
      </w:r>
      <w:r w:rsidR="000D48E3">
        <w:rPr>
          <w:lang w:val="en-US"/>
        </w:rPr>
        <w:t>g</w:t>
      </w:r>
      <w:r w:rsidRPr="00CC1E95">
        <w:rPr>
          <w:lang w:val="en-US"/>
        </w:rPr>
        <w:t>roup attendees considered that the level of English that apprentices already have when they come to their Training Provider is usually higher than</w:t>
      </w:r>
      <w:r>
        <w:rPr>
          <w:lang w:val="en-US"/>
        </w:rPr>
        <w:t xml:space="preserve"> their maths ability due to better teaching at school level.</w:t>
      </w:r>
    </w:p>
    <w:p w14:paraId="57A0C947" w14:textId="6FC9D3AC" w:rsidR="009315CC" w:rsidRDefault="009315CC" w:rsidP="00D7556D">
      <w:pPr>
        <w:pStyle w:val="Heading1"/>
        <w:rPr>
          <w:b w:val="0"/>
          <w:caps w:val="0"/>
          <w:sz w:val="32"/>
          <w:szCs w:val="20"/>
        </w:rPr>
      </w:pPr>
      <w:bookmarkStart w:id="12" w:name="_Toc190847081"/>
      <w:r w:rsidRPr="00FF186E">
        <w:t>CONTEXTUALISATION</w:t>
      </w:r>
      <w:bookmarkEnd w:id="12"/>
    </w:p>
    <w:p w14:paraId="03B5E8B8" w14:textId="018F7240" w:rsidR="009315CC" w:rsidRDefault="009315CC" w:rsidP="00D7556D">
      <w:pPr>
        <w:pStyle w:val="Heading2"/>
        <w:rPr>
          <w:b w:val="0"/>
          <w:caps/>
          <w:noProof/>
          <w:color w:val="005AC5"/>
          <w:sz w:val="28"/>
          <w:szCs w:val="18"/>
          <w:lang w:eastAsia="en-GB"/>
        </w:rPr>
      </w:pPr>
      <w:bookmarkStart w:id="13" w:name="_Toc190847082"/>
      <w:r w:rsidRPr="00FF186E">
        <w:rPr>
          <w:color w:val="005AC5"/>
          <w:lang w:eastAsia="en-GB"/>
        </w:rPr>
        <w:t xml:space="preserve">Potential Benefits of Contextualisation of </w:t>
      </w:r>
      <w:r w:rsidR="00D7556D" w:rsidRPr="00FF186E">
        <w:rPr>
          <w:noProof/>
          <w:color w:val="005AC5"/>
          <w:lang w:eastAsia="en-GB"/>
        </w:rPr>
        <w:t>M</w:t>
      </w:r>
      <w:r w:rsidRPr="00FF186E">
        <w:rPr>
          <w:noProof/>
          <w:color w:val="005AC5"/>
          <w:lang w:eastAsia="en-GB"/>
        </w:rPr>
        <w:t>aths</w:t>
      </w:r>
      <w:bookmarkEnd w:id="13"/>
    </w:p>
    <w:p w14:paraId="5B054FAF" w14:textId="4F5BC0D0" w:rsidR="00F6485B" w:rsidRDefault="00F6485B" w:rsidP="00F6485B">
      <w:pPr>
        <w:rPr>
          <w:lang w:val="en-US"/>
        </w:rPr>
      </w:pPr>
      <w:r w:rsidRPr="004A5205">
        <w:rPr>
          <w:lang w:val="en-US"/>
        </w:rPr>
        <w:t xml:space="preserve">Many stakeholders and participants in this research project have claimed that the issue with </w:t>
      </w:r>
      <w:r w:rsidR="00BC1D4E">
        <w:rPr>
          <w:lang w:val="en-US"/>
        </w:rPr>
        <w:t>F</w:t>
      </w:r>
      <w:r w:rsidRPr="004A5205">
        <w:rPr>
          <w:lang w:val="en-US"/>
        </w:rPr>
        <w:t xml:space="preserve">unctional </w:t>
      </w:r>
      <w:r w:rsidR="00BC1D4E">
        <w:rPr>
          <w:lang w:val="en-US"/>
        </w:rPr>
        <w:t>S</w:t>
      </w:r>
      <w:r w:rsidRPr="004A5205">
        <w:rPr>
          <w:lang w:val="en-US"/>
        </w:rPr>
        <w:t xml:space="preserve">kills is that it ‘isn’t functional’ and is not closely related enough to skills that apprentices need to succeed in their job roles. </w:t>
      </w:r>
    </w:p>
    <w:p w14:paraId="1C059AFF" w14:textId="77777777" w:rsidR="00F6485B" w:rsidRDefault="00F6485B" w:rsidP="00F6485B">
      <w:pPr>
        <w:rPr>
          <w:lang w:val="en-US"/>
        </w:rPr>
      </w:pPr>
    </w:p>
    <w:p w14:paraId="155A13C9" w14:textId="1FF97989" w:rsidR="00F6485B" w:rsidRDefault="00F6485B" w:rsidP="00F6485B">
      <w:pPr>
        <w:rPr>
          <w:lang w:val="en-US"/>
        </w:rPr>
      </w:pPr>
      <w:r>
        <w:rPr>
          <w:lang w:val="en-US"/>
        </w:rPr>
        <w:t>Empowering apprentices by giving them teaching and assessments contextualised on what they are succeeding at in their day-to-day job roles may help to increase apprenticeship achievements and starts. Given the declining pass rates and lack of engagement by employers and apprentices in FS</w:t>
      </w:r>
      <w:r w:rsidR="00151BEF">
        <w:rPr>
          <w:lang w:val="en-US"/>
        </w:rPr>
        <w:t xml:space="preserve"> </w:t>
      </w:r>
      <w:r>
        <w:rPr>
          <w:lang w:val="en-US"/>
        </w:rPr>
        <w:t>M</w:t>
      </w:r>
      <w:r w:rsidR="00151BEF">
        <w:rPr>
          <w:lang w:val="en-US"/>
        </w:rPr>
        <w:t>aths</w:t>
      </w:r>
      <w:r>
        <w:rPr>
          <w:lang w:val="en-US"/>
        </w:rPr>
        <w:t>, it is imperative that something needs to change.</w:t>
      </w:r>
    </w:p>
    <w:p w14:paraId="16EDB8FB" w14:textId="77777777" w:rsidR="00F6485B" w:rsidRPr="004A5205" w:rsidRDefault="00F6485B" w:rsidP="00F6485B">
      <w:pPr>
        <w:rPr>
          <w:lang w:val="en-US"/>
        </w:rPr>
      </w:pPr>
    </w:p>
    <w:p w14:paraId="3BB5B646" w14:textId="2AA191C3" w:rsidR="00F6485B" w:rsidRDefault="00F6485B" w:rsidP="00F6485B">
      <w:pPr>
        <w:rPr>
          <w:lang w:val="en-US"/>
        </w:rPr>
      </w:pPr>
      <w:r w:rsidRPr="00AD3371">
        <w:rPr>
          <w:lang w:val="en-US"/>
        </w:rPr>
        <w:t>One of the biggest barriers for FS</w:t>
      </w:r>
      <w:r w:rsidR="00151BEF">
        <w:rPr>
          <w:lang w:val="en-US"/>
        </w:rPr>
        <w:t xml:space="preserve"> </w:t>
      </w:r>
      <w:r w:rsidRPr="00AD3371">
        <w:rPr>
          <w:lang w:val="en-US"/>
        </w:rPr>
        <w:t>M</w:t>
      </w:r>
      <w:r w:rsidR="00151BEF">
        <w:rPr>
          <w:lang w:val="en-US"/>
        </w:rPr>
        <w:t>aths</w:t>
      </w:r>
      <w:r w:rsidRPr="00AD3371">
        <w:rPr>
          <w:lang w:val="en-US"/>
        </w:rPr>
        <w:t xml:space="preserve"> achievement that has been consistently raised during this research is the attitude of apprentices who are not passionate about maths and have had previous negative experiences – such as when in school, or any assessments they have not passed. </w:t>
      </w:r>
      <w:r>
        <w:rPr>
          <w:lang w:val="en-US"/>
        </w:rPr>
        <w:t xml:space="preserve">If contextualising maths to a workplace situation they are passionate and engaged in can help these apprentices to see the value of maths then this could help tackle a major boundary to their achievement. </w:t>
      </w:r>
    </w:p>
    <w:p w14:paraId="41E0FDFE" w14:textId="77777777" w:rsidR="00F6485B" w:rsidRDefault="00F6485B" w:rsidP="00F6485B">
      <w:pPr>
        <w:rPr>
          <w:lang w:val="en-US"/>
        </w:rPr>
      </w:pPr>
    </w:p>
    <w:p w14:paraId="451E745F" w14:textId="7EEF1DF0" w:rsidR="00F6485B" w:rsidRPr="009066CE" w:rsidRDefault="00F6485B" w:rsidP="00F6485B">
      <w:pPr>
        <w:rPr>
          <w:lang w:val="en-US"/>
        </w:rPr>
      </w:pPr>
      <w:r>
        <w:rPr>
          <w:lang w:val="en-US"/>
        </w:rPr>
        <w:t>Making maths contextual to the workplace will help employers to see the value of maths and show them how they can directly benefit from upskilling their staff by improving their maths capabilities. Encouraging buy-in of FS</w:t>
      </w:r>
      <w:r w:rsidR="00151BEF">
        <w:rPr>
          <w:lang w:val="en-US"/>
        </w:rPr>
        <w:t xml:space="preserve"> </w:t>
      </w:r>
      <w:r>
        <w:rPr>
          <w:lang w:val="en-US"/>
        </w:rPr>
        <w:t>M</w:t>
      </w:r>
      <w:r w:rsidR="00151BEF">
        <w:rPr>
          <w:lang w:val="en-US"/>
        </w:rPr>
        <w:t>aths</w:t>
      </w:r>
      <w:r>
        <w:rPr>
          <w:lang w:val="en-US"/>
        </w:rPr>
        <w:t xml:space="preserve"> at all levels is crucial in helping ease </w:t>
      </w:r>
      <w:r w:rsidR="00C3349F">
        <w:rPr>
          <w:lang w:val="en-US"/>
        </w:rPr>
        <w:t>all</w:t>
      </w:r>
      <w:r>
        <w:rPr>
          <w:lang w:val="en-US"/>
        </w:rPr>
        <w:t xml:space="preserve"> the challenges this report has detailed. </w:t>
      </w:r>
    </w:p>
    <w:p w14:paraId="3C632B4A" w14:textId="2C2AFDC6" w:rsidR="00F6485B" w:rsidRDefault="00F6485B" w:rsidP="00F6485B">
      <w:pPr>
        <w:rPr>
          <w:lang w:val="en-US"/>
        </w:rPr>
      </w:pPr>
      <w:r w:rsidRPr="00AF1451">
        <w:rPr>
          <w:lang w:val="en-US"/>
        </w:rPr>
        <w:t>There has been some industry support for contextualising maths in the apprenticeships sector, in particular Sharon Blyfield, Head of Early Careers at Coca-Cola Europacific Partners has argued that ‘there could be great benefit in… contextualising Maths in particular to align it to the apprenticeship sector that the candidate is undertaking’</w:t>
      </w:r>
      <w:r>
        <w:rPr>
          <w:lang w:val="en-US"/>
        </w:rPr>
        <w:t xml:space="preserve"> and highlighting how this could help widen participation in apprenticeship programmes.</w:t>
      </w:r>
      <w:r w:rsidR="00877ED6">
        <w:rPr>
          <w:rStyle w:val="FootnoteReference"/>
          <w:lang w:val="en-US"/>
        </w:rPr>
        <w:footnoteReference w:id="20"/>
      </w:r>
      <w:r>
        <w:rPr>
          <w:lang w:val="en-US"/>
        </w:rPr>
        <w:t xml:space="preserve"> </w:t>
      </w:r>
    </w:p>
    <w:p w14:paraId="03A8E0A7" w14:textId="77777777" w:rsidR="009315CC" w:rsidRPr="00FF186E" w:rsidRDefault="009315CC" w:rsidP="00F6485B">
      <w:pPr>
        <w:rPr>
          <w:color w:val="005AC5"/>
          <w:lang w:val="en-US"/>
        </w:rPr>
      </w:pPr>
    </w:p>
    <w:p w14:paraId="02E94FA7" w14:textId="6A00878E" w:rsidR="009315CC" w:rsidRPr="00D7556D" w:rsidRDefault="009315CC" w:rsidP="00D7556D">
      <w:pPr>
        <w:pStyle w:val="Heading2"/>
        <w:rPr>
          <w:color w:val="0054B9" w:themeColor="accent1" w:themeShade="BF"/>
          <w:lang w:eastAsia="en-GB"/>
        </w:rPr>
      </w:pPr>
      <w:bookmarkStart w:id="14" w:name="_Toc190847083"/>
      <w:r w:rsidRPr="00FF186E">
        <w:rPr>
          <w:color w:val="005AC5"/>
          <w:lang w:eastAsia="en-GB"/>
        </w:rPr>
        <w:t xml:space="preserve">Potential </w:t>
      </w:r>
      <w:r w:rsidR="00D7556D" w:rsidRPr="00FF186E">
        <w:rPr>
          <w:noProof/>
          <w:color w:val="005AC5"/>
          <w:lang w:eastAsia="en-GB"/>
        </w:rPr>
        <w:t>R</w:t>
      </w:r>
      <w:r w:rsidRPr="00FF186E">
        <w:rPr>
          <w:noProof/>
          <w:color w:val="005AC5"/>
          <w:lang w:eastAsia="en-GB"/>
        </w:rPr>
        <w:t>isks</w:t>
      </w:r>
      <w:r w:rsidRPr="00FF186E">
        <w:rPr>
          <w:color w:val="005AC5"/>
          <w:lang w:eastAsia="en-GB"/>
        </w:rPr>
        <w:t xml:space="preserve"> of Contextualisation of </w:t>
      </w:r>
      <w:r w:rsidR="00D7556D" w:rsidRPr="00FF186E">
        <w:rPr>
          <w:noProof/>
          <w:color w:val="005AC5"/>
          <w:lang w:eastAsia="en-GB"/>
        </w:rPr>
        <w:t>M</w:t>
      </w:r>
      <w:r w:rsidRPr="00FF186E">
        <w:rPr>
          <w:noProof/>
          <w:color w:val="005AC5"/>
          <w:lang w:eastAsia="en-GB"/>
        </w:rPr>
        <w:t>aths</w:t>
      </w:r>
      <w:bookmarkEnd w:id="14"/>
    </w:p>
    <w:p w14:paraId="7EB85860" w14:textId="253F36B1" w:rsidR="00BC0D04" w:rsidRDefault="00BC0D04" w:rsidP="00BC0D04">
      <w:pPr>
        <w:rPr>
          <w:lang w:val="en-US"/>
        </w:rPr>
      </w:pPr>
      <w:r w:rsidRPr="00987894">
        <w:rPr>
          <w:lang w:val="en-US"/>
        </w:rPr>
        <w:t xml:space="preserve">Several Training Providers raised concerns that maths tutors would need additional training if maths delivery and assessment </w:t>
      </w:r>
      <w:r w:rsidR="00C3349F" w:rsidRPr="00987894">
        <w:rPr>
          <w:lang w:val="en-US"/>
        </w:rPr>
        <w:t>were</w:t>
      </w:r>
      <w:r w:rsidRPr="00987894">
        <w:rPr>
          <w:lang w:val="en-US"/>
        </w:rPr>
        <w:t xml:space="preserve"> contextualised, to be able to deliver the new approach. Time would also be needed to develop new resources for learners that were contextual to their job roles. </w:t>
      </w:r>
    </w:p>
    <w:p w14:paraId="467F645E" w14:textId="77777777" w:rsidR="00BC0D04" w:rsidRDefault="00BC0D04" w:rsidP="00BC0D04">
      <w:pPr>
        <w:rPr>
          <w:lang w:val="en-US"/>
        </w:rPr>
      </w:pPr>
    </w:p>
    <w:p w14:paraId="01235BE8" w14:textId="77777777" w:rsidR="00BC0D04" w:rsidRDefault="00BC0D04" w:rsidP="00BC0D04">
      <w:pPr>
        <w:rPr>
          <w:lang w:val="en-US"/>
        </w:rPr>
      </w:pPr>
      <w:r w:rsidRPr="00987894">
        <w:rPr>
          <w:lang w:val="en-US"/>
        </w:rPr>
        <w:t xml:space="preserve">This could be a big challenge for providers operating across many different sectors and standards who would need to develop different resources for each potential job-role and subsequent context. </w:t>
      </w:r>
      <w:r>
        <w:rPr>
          <w:lang w:val="en-US"/>
        </w:rPr>
        <w:t>Changes would also need to be explained to employers who would need support to understand and implement.</w:t>
      </w:r>
    </w:p>
    <w:p w14:paraId="44897EAA" w14:textId="1F51CDF9" w:rsidR="00BC0D04" w:rsidRDefault="00BC0D04" w:rsidP="00BC0D04">
      <w:pPr>
        <w:rPr>
          <w:lang w:val="en-US"/>
        </w:rPr>
      </w:pPr>
      <w:r>
        <w:rPr>
          <w:lang w:val="en-US"/>
        </w:rPr>
        <w:t>There may be specific issues created for SEND learners who may struggle to picture different scenarios, for example it can be a challenge for autistic individuals</w:t>
      </w:r>
      <w:r w:rsidR="00725D0E">
        <w:rPr>
          <w:rStyle w:val="FootnoteReference"/>
          <w:lang w:val="en-US"/>
        </w:rPr>
        <w:footnoteReference w:id="21"/>
      </w:r>
      <w:r>
        <w:rPr>
          <w:lang w:val="en-US"/>
        </w:rPr>
        <w:t xml:space="preserve"> to imagine different scenarios than they have experienced directly. </w:t>
      </w:r>
      <w:r w:rsidRPr="00BD5125">
        <w:rPr>
          <w:lang w:val="en-US"/>
        </w:rPr>
        <w:t>Ex-justice minister Sir Robert Buckland</w:t>
      </w:r>
      <w:r>
        <w:rPr>
          <w:lang w:val="en-US"/>
        </w:rPr>
        <w:t xml:space="preserve"> has called for autistic individuals without difficult </w:t>
      </w:r>
      <w:r w:rsidRPr="00450E0F">
        <w:rPr>
          <w:lang w:val="en-US"/>
        </w:rPr>
        <w:t>Education, Health and Care Plan</w:t>
      </w:r>
      <w:r>
        <w:rPr>
          <w:lang w:val="en-US"/>
        </w:rPr>
        <w:t>s</w:t>
      </w:r>
      <w:r w:rsidRPr="00450E0F">
        <w:rPr>
          <w:lang w:val="en-US"/>
        </w:rPr>
        <w:t xml:space="preserve"> (EHCP)</w:t>
      </w:r>
      <w:r>
        <w:rPr>
          <w:lang w:val="en-US"/>
        </w:rPr>
        <w:t xml:space="preserve"> to be exempted from functional skills requirements, which would help mitigate this risk</w:t>
      </w:r>
      <w:r w:rsidR="00725D0E">
        <w:rPr>
          <w:rStyle w:val="FootnoteReference"/>
          <w:lang w:val="en-US"/>
        </w:rPr>
        <w:footnoteReference w:id="22"/>
      </w:r>
      <w:r>
        <w:rPr>
          <w:lang w:val="en-US"/>
        </w:rPr>
        <w:t>.</w:t>
      </w:r>
    </w:p>
    <w:p w14:paraId="755D9D71" w14:textId="77777777" w:rsidR="00BC0D04" w:rsidRDefault="00BC0D04" w:rsidP="00BC0D04">
      <w:pPr>
        <w:rPr>
          <w:lang w:val="en-US"/>
        </w:rPr>
      </w:pPr>
    </w:p>
    <w:p w14:paraId="1CE927FB" w14:textId="431203A1" w:rsidR="00BC0D04" w:rsidRPr="00BC0D04" w:rsidRDefault="00BC0D04" w:rsidP="009315CC">
      <w:pPr>
        <w:rPr>
          <w:lang w:val="en-US"/>
        </w:rPr>
      </w:pPr>
      <w:r>
        <w:rPr>
          <w:lang w:val="en-US"/>
        </w:rPr>
        <w:t xml:space="preserve">Several </w:t>
      </w:r>
      <w:r w:rsidR="00C049BF">
        <w:rPr>
          <w:lang w:val="en-US"/>
        </w:rPr>
        <w:t>r</w:t>
      </w:r>
      <w:r>
        <w:rPr>
          <w:lang w:val="en-US"/>
        </w:rPr>
        <w:t xml:space="preserve">espondents have raised the point that maths skills are needed for life and not just passing an exam, and they worry that contextualisation of maths into a job role might make maths skills that are developed be too myopic to be of use in wider life situations. </w:t>
      </w:r>
    </w:p>
    <w:p w14:paraId="11F0B03E" w14:textId="3B1EA0E5" w:rsidR="00186334" w:rsidRPr="00595903" w:rsidRDefault="00CE6341" w:rsidP="00FF186E">
      <w:pPr>
        <w:pStyle w:val="Heading1"/>
        <w:rPr>
          <w:lang w:val="en-US"/>
        </w:rPr>
      </w:pPr>
      <w:bookmarkStart w:id="15" w:name="_Toc190847084"/>
      <w:r w:rsidRPr="00FF186E">
        <w:t>Recommendations</w:t>
      </w:r>
      <w:bookmarkEnd w:id="15"/>
    </w:p>
    <w:p w14:paraId="1852F3FB" w14:textId="78C30645" w:rsidR="00C6412B" w:rsidRDefault="007C5A61" w:rsidP="00AF4FA3">
      <w:pPr>
        <w:rPr>
          <w:lang w:val="en-US"/>
        </w:rPr>
      </w:pPr>
      <w:r w:rsidRPr="007C5A61">
        <w:rPr>
          <w:lang w:val="en-US"/>
        </w:rPr>
        <w:t xml:space="preserve">Whilst the recent changes to </w:t>
      </w:r>
      <w:r>
        <w:rPr>
          <w:lang w:val="en-US"/>
        </w:rPr>
        <w:t>Functional Skills maths</w:t>
      </w:r>
      <w:r w:rsidRPr="007C5A61">
        <w:rPr>
          <w:lang w:val="en-US"/>
        </w:rPr>
        <w:t xml:space="preserve"> requirements are welcomed</w:t>
      </w:r>
      <w:r>
        <w:rPr>
          <w:lang w:val="en-US"/>
        </w:rPr>
        <w:t>,</w:t>
      </w:r>
      <w:r w:rsidRPr="007C5A61">
        <w:rPr>
          <w:lang w:val="en-US"/>
        </w:rPr>
        <w:t xml:space="preserve"> 16-18 learners are still impacted by the need to achieve F</w:t>
      </w:r>
      <w:r>
        <w:rPr>
          <w:lang w:val="en-US"/>
        </w:rPr>
        <w:t xml:space="preserve">unctional </w:t>
      </w:r>
      <w:r w:rsidRPr="007C5A61">
        <w:rPr>
          <w:lang w:val="en-US"/>
        </w:rPr>
        <w:t>S</w:t>
      </w:r>
      <w:r>
        <w:rPr>
          <w:lang w:val="en-US"/>
        </w:rPr>
        <w:t>kills</w:t>
      </w:r>
      <w:r w:rsidRPr="007C5A61">
        <w:rPr>
          <w:lang w:val="en-US"/>
        </w:rPr>
        <w:t xml:space="preserve"> in order to compete their apprenticeship. Therefore, still not a level playing field with T levels.</w:t>
      </w:r>
      <w:r>
        <w:rPr>
          <w:lang w:val="en-US"/>
        </w:rPr>
        <w:t xml:space="preserve"> </w:t>
      </w:r>
      <w:r w:rsidR="00AF4FA3" w:rsidRPr="004D7FA4">
        <w:rPr>
          <w:lang w:val="en-US"/>
        </w:rPr>
        <w:t xml:space="preserve">Based on the findings from our research, we believe that the following changes </w:t>
      </w:r>
      <w:r w:rsidR="00AF4FA3">
        <w:rPr>
          <w:lang w:val="en-US"/>
        </w:rPr>
        <w:t>to FS</w:t>
      </w:r>
      <w:r w:rsidR="00151BEF">
        <w:rPr>
          <w:lang w:val="en-US"/>
        </w:rPr>
        <w:t xml:space="preserve"> </w:t>
      </w:r>
      <w:r w:rsidR="00AF4FA3">
        <w:rPr>
          <w:lang w:val="en-US"/>
        </w:rPr>
        <w:t>M</w:t>
      </w:r>
      <w:r w:rsidR="00151BEF">
        <w:rPr>
          <w:lang w:val="en-US"/>
        </w:rPr>
        <w:t>aths</w:t>
      </w:r>
      <w:r w:rsidR="00AF4FA3">
        <w:rPr>
          <w:lang w:val="en-US"/>
        </w:rPr>
        <w:t xml:space="preserve"> </w:t>
      </w:r>
      <w:r w:rsidR="00AF4FA3" w:rsidRPr="004D7FA4">
        <w:rPr>
          <w:lang w:val="en-US"/>
        </w:rPr>
        <w:t xml:space="preserve">should be considered </w:t>
      </w:r>
      <w:r w:rsidR="00AF4FA3">
        <w:rPr>
          <w:lang w:val="en-US"/>
        </w:rPr>
        <w:t xml:space="preserve">to benefit </w:t>
      </w:r>
      <w:r w:rsidR="00F265D0">
        <w:rPr>
          <w:lang w:val="en-US"/>
        </w:rPr>
        <w:t>l</w:t>
      </w:r>
      <w:r w:rsidR="00AF4FA3">
        <w:rPr>
          <w:lang w:val="en-US"/>
        </w:rPr>
        <w:t xml:space="preserve">earners, </w:t>
      </w:r>
      <w:r>
        <w:rPr>
          <w:lang w:val="en-US"/>
        </w:rPr>
        <w:t>e</w:t>
      </w:r>
      <w:r w:rsidR="00AF4FA3">
        <w:rPr>
          <w:lang w:val="en-US"/>
        </w:rPr>
        <w:t>mployers and Training Providers:</w:t>
      </w:r>
      <w:r w:rsidR="00AF4FA3" w:rsidRPr="004D7FA4">
        <w:rPr>
          <w:lang w:val="en-US"/>
        </w:rPr>
        <w:t xml:space="preserve"> </w:t>
      </w:r>
    </w:p>
    <w:p w14:paraId="5E347A27" w14:textId="6D13FD56"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DfE should consider whether learners on T Levels should be required to pass L2 maths, at either GCSE or F</w:t>
      </w:r>
      <w:r w:rsidR="0083705B">
        <w:rPr>
          <w:color w:val="000000"/>
        </w:rPr>
        <w:t>unctional Skills qualifications</w:t>
      </w:r>
      <w:r w:rsidRPr="0058303E">
        <w:rPr>
          <w:color w:val="000000"/>
        </w:rPr>
        <w:t>, in order to create parity with apprenticeships or, remove the requirement to pass F</w:t>
      </w:r>
      <w:r w:rsidR="0088001F">
        <w:rPr>
          <w:color w:val="000000"/>
        </w:rPr>
        <w:t>unctional Skills qualifications</w:t>
      </w:r>
      <w:r w:rsidRPr="0058303E">
        <w:rPr>
          <w:color w:val="000000"/>
        </w:rPr>
        <w:t xml:space="preserve"> L2 for all apprentices at level 3 and above irrespective of their age in order to create parity between the T level and apprenticeship routes at post-16.</w:t>
      </w:r>
    </w:p>
    <w:p w14:paraId="1E3F0A27" w14:textId="513EC990"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DfE and ETF should consider expanding the testing across other sectors and involve more learners and providers in order to assess the results across a larger sample size and identify nuances between sectors and geographical areas</w:t>
      </w:r>
      <w:r w:rsidR="0024763D">
        <w:rPr>
          <w:color w:val="000000"/>
        </w:rPr>
        <w:t>.</w:t>
      </w:r>
    </w:p>
    <w:p w14:paraId="737547CA" w14:textId="21283003"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 xml:space="preserve">DfE should consider a reduction in the level of maths required </w:t>
      </w:r>
      <w:r w:rsidR="0024763D">
        <w:rPr>
          <w:color w:val="000000"/>
        </w:rPr>
        <w:t>for example,</w:t>
      </w:r>
      <w:r w:rsidRPr="0058303E">
        <w:rPr>
          <w:color w:val="000000"/>
        </w:rPr>
        <w:t xml:space="preserve"> currently needing FS Maths Level 2 to pass a Level 3 apprenticeship – is it viable for apprentices to only need FS Maths Level 1 instead to achieve their Level 3 Early Years apprenticeship?</w:t>
      </w:r>
    </w:p>
    <w:p w14:paraId="7550177A" w14:textId="7D3E804C"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DfE should consider the contextualisation of learning and assessment with FSQ maths, and in partnership with I</w:t>
      </w:r>
      <w:r w:rsidR="00A2161C">
        <w:rPr>
          <w:color w:val="000000"/>
        </w:rPr>
        <w:t>f</w:t>
      </w:r>
      <w:r w:rsidRPr="0058303E">
        <w:rPr>
          <w:color w:val="000000"/>
        </w:rPr>
        <w:t>ATE consider alignment of maths to apprenticeship standards</w:t>
      </w:r>
      <w:r w:rsidR="00705C1B">
        <w:rPr>
          <w:color w:val="000000"/>
        </w:rPr>
        <w:t>.</w:t>
      </w:r>
    </w:p>
    <w:p w14:paraId="1CA19058" w14:textId="77777777"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DfE should consider capturing data that identifies whether a learner’s non-completion of FS maths is a single cause or one of multiple causes for non-completion of the apprenticeship.</w:t>
      </w:r>
    </w:p>
    <w:p w14:paraId="7D2B3E88" w14:textId="77777777"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Ofqual should consider greater contextualisation in assessment questions.</w:t>
      </w:r>
    </w:p>
    <w:p w14:paraId="7F0ADAF1" w14:textId="77777777"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We encourage Ofqual to review the use of problem-solving questions within assessment and consider the relevance of subject content to apprentices within different sectors.</w:t>
      </w:r>
    </w:p>
    <w:p w14:paraId="5E7E5359" w14:textId="77777777"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We encourage Ofsted to work alongside Training Providers to help support their achievements in Functional Skills.</w:t>
      </w:r>
    </w:p>
    <w:p w14:paraId="3B186308" w14:textId="77777777" w:rsidR="0058303E" w:rsidRPr="0058303E" w:rsidRDefault="0058303E" w:rsidP="0058303E">
      <w:pPr>
        <w:widowControl/>
        <w:numPr>
          <w:ilvl w:val="0"/>
          <w:numId w:val="26"/>
        </w:numPr>
        <w:pBdr>
          <w:top w:val="nil"/>
          <w:left w:val="nil"/>
          <w:bottom w:val="nil"/>
          <w:right w:val="nil"/>
          <w:between w:val="nil"/>
        </w:pBdr>
        <w:autoSpaceDE/>
        <w:autoSpaceDN/>
        <w:spacing w:before="60" w:after="60" w:line="259" w:lineRule="auto"/>
        <w:rPr>
          <w:color w:val="000000"/>
        </w:rPr>
      </w:pPr>
      <w:r w:rsidRPr="0058303E">
        <w:rPr>
          <w:color w:val="000000"/>
        </w:rPr>
        <w:t>We would recommend a longer timeline, perhaps over several years, in order to properly establish impact.</w:t>
      </w:r>
    </w:p>
    <w:p w14:paraId="18A3F6C2" w14:textId="73AF7BC7" w:rsidR="00C6412B" w:rsidRPr="0058303E" w:rsidRDefault="0058303E" w:rsidP="00A708C2">
      <w:pPr>
        <w:widowControl/>
        <w:pBdr>
          <w:top w:val="nil"/>
          <w:left w:val="nil"/>
          <w:bottom w:val="nil"/>
          <w:right w:val="nil"/>
          <w:between w:val="nil"/>
        </w:pBdr>
        <w:autoSpaceDE/>
        <w:autoSpaceDN/>
        <w:spacing w:before="60" w:after="60" w:line="259" w:lineRule="auto"/>
        <w:rPr>
          <w:color w:val="000000"/>
        </w:rPr>
      </w:pPr>
      <w:r w:rsidRPr="0058303E">
        <w:rPr>
          <w:color w:val="000000"/>
        </w:rPr>
        <w:t>We acknowledge that our sample size is small however our project has provided the base for the research that we hope will be taken forwards and conducted on a larger scale in the future</w:t>
      </w:r>
      <w:r>
        <w:rPr>
          <w:color w:val="000000"/>
        </w:rPr>
        <w:t>.</w:t>
      </w:r>
    </w:p>
    <w:p w14:paraId="137140DC" w14:textId="77777777" w:rsidR="006A47AF" w:rsidRDefault="006A47AF" w:rsidP="00A23DA2">
      <w:pPr>
        <w:widowControl/>
        <w:autoSpaceDE/>
        <w:autoSpaceDN/>
        <w:spacing w:after="160" w:line="259" w:lineRule="auto"/>
      </w:pPr>
    </w:p>
    <w:p w14:paraId="0A2F3DE5" w14:textId="73D086C9" w:rsidR="00EB73D1" w:rsidRDefault="005830AC" w:rsidP="00A23DA2">
      <w:pPr>
        <w:widowControl/>
        <w:autoSpaceDE/>
        <w:autoSpaceDN/>
        <w:spacing w:after="160" w:line="259" w:lineRule="auto"/>
      </w:pPr>
      <w:r>
        <w:rPr>
          <w:noProof/>
        </w:rPr>
        <mc:AlternateContent>
          <mc:Choice Requires="wps">
            <w:drawing>
              <wp:anchor distT="0" distB="0" distL="114300" distR="114300" simplePos="0" relativeHeight="251658240" behindDoc="1" locked="0" layoutInCell="1" allowOverlap="1" wp14:anchorId="552E0E0B" wp14:editId="082DD492">
                <wp:simplePos x="0" y="0"/>
                <wp:positionH relativeFrom="column">
                  <wp:posOffset>-555812</wp:posOffset>
                </wp:positionH>
                <wp:positionV relativeFrom="paragraph">
                  <wp:posOffset>-586703</wp:posOffset>
                </wp:positionV>
                <wp:extent cx="7574952" cy="10748682"/>
                <wp:effectExtent l="0" t="0" r="0" b="0"/>
                <wp:wrapNone/>
                <wp:docPr id="478" name="Rectangle 478"/>
                <wp:cNvGraphicFramePr/>
                <a:graphic xmlns:a="http://schemas.openxmlformats.org/drawingml/2006/main">
                  <a:graphicData uri="http://schemas.microsoft.com/office/word/2010/wordprocessingShape">
                    <wps:wsp>
                      <wps:cNvSpPr/>
                      <wps:spPr>
                        <a:xfrm>
                          <a:off x="0" y="0"/>
                          <a:ext cx="7574952" cy="10748682"/>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1791C" id="Rectangle 478" o:spid="_x0000_s1026" style="position:absolute;margin-left:-43.75pt;margin-top:-46.2pt;width:596.45pt;height:84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" fillcolor="white [3212]" stroked="f"/>
            </w:pict>
          </mc:Fallback>
        </mc:AlternateContent>
      </w:r>
      <w:r w:rsidR="00905B16">
        <w:br w:type="page"/>
      </w:r>
    </w:p>
    <w:p w14:paraId="5AC44A55" w14:textId="7103117D" w:rsidR="00DE468E" w:rsidRPr="00305E7F" w:rsidRDefault="00E02BF2" w:rsidP="00305E7F">
      <w:pPr>
        <w:widowControl/>
        <w:autoSpaceDE/>
        <w:autoSpaceDN/>
        <w:rPr>
          <w:color w:val="595959" w:themeColor="text1" w:themeTint="A6"/>
          <w:sz w:val="20"/>
          <w:szCs w:val="23"/>
        </w:rPr>
      </w:pPr>
      <w:r>
        <w:rPr>
          <w:noProof/>
        </w:rPr>
        <w:lastRenderedPageBreak/>
        <w:drawing>
          <wp:anchor distT="0" distB="0" distL="114300" distR="114300" simplePos="0" relativeHeight="251661325" behindDoc="1" locked="0" layoutInCell="1" allowOverlap="1" wp14:anchorId="236098DF" wp14:editId="1287FE2B">
            <wp:simplePos x="0" y="0"/>
            <wp:positionH relativeFrom="column">
              <wp:posOffset>2378075</wp:posOffset>
            </wp:positionH>
            <wp:positionV relativeFrom="paragraph">
              <wp:posOffset>8437245</wp:posOffset>
            </wp:positionV>
            <wp:extent cx="1397000" cy="398780"/>
            <wp:effectExtent l="0" t="0" r="0" b="1270"/>
            <wp:wrapTight wrapText="bothSides">
              <wp:wrapPolygon edited="0">
                <wp:start x="0" y="0"/>
                <wp:lineTo x="0" y="20637"/>
                <wp:lineTo x="21207" y="20637"/>
                <wp:lineTo x="21207" y="0"/>
                <wp:lineTo x="0" y="0"/>
              </wp:wrapPolygon>
            </wp:wrapTight>
            <wp:docPr id="1389072577" name="Picture 2" descr="Media Centre | NC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 Centre | NCF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7000" cy="398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301" behindDoc="0" locked="0" layoutInCell="1" allowOverlap="1" wp14:anchorId="45A6AAFF" wp14:editId="062E6388">
            <wp:simplePos x="0" y="0"/>
            <wp:positionH relativeFrom="column">
              <wp:posOffset>752475</wp:posOffset>
            </wp:positionH>
            <wp:positionV relativeFrom="paragraph">
              <wp:posOffset>8253095</wp:posOffset>
            </wp:positionV>
            <wp:extent cx="1403350" cy="701675"/>
            <wp:effectExtent l="0" t="0" r="6350" b="3175"/>
            <wp:wrapTopAndBottom/>
            <wp:docPr id="1949377655"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377655" name="Picture 1" descr="A green and black 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3350" cy="701675"/>
                    </a:xfrm>
                    <a:prstGeom prst="rect">
                      <a:avLst/>
                    </a:prstGeom>
                  </pic:spPr>
                </pic:pic>
              </a:graphicData>
            </a:graphic>
            <wp14:sizeRelH relativeFrom="page">
              <wp14:pctWidth>0</wp14:pctWidth>
            </wp14:sizeRelH>
            <wp14:sizeRelV relativeFrom="page">
              <wp14:pctHeight>0</wp14:pctHeight>
            </wp14:sizeRelV>
          </wp:anchor>
        </w:drawing>
      </w:r>
      <w:r w:rsidR="008A7995">
        <w:rPr>
          <w:noProof/>
        </w:rPr>
        <w:drawing>
          <wp:anchor distT="0" distB="0" distL="114300" distR="114300" simplePos="0" relativeHeight="251658252" behindDoc="0" locked="0" layoutInCell="1" allowOverlap="1" wp14:anchorId="42CC856C" wp14:editId="07A96D0B">
            <wp:simplePos x="0" y="0"/>
            <wp:positionH relativeFrom="margin">
              <wp:posOffset>5111750</wp:posOffset>
            </wp:positionH>
            <wp:positionV relativeFrom="page">
              <wp:posOffset>450850</wp:posOffset>
            </wp:positionV>
            <wp:extent cx="1469390" cy="781050"/>
            <wp:effectExtent l="0" t="0" r="0" b="0"/>
            <wp:wrapSquare wrapText="bothSides"/>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TF_Reversed_Cyan_Digital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9390" cy="781050"/>
                    </a:xfrm>
                    <a:prstGeom prst="rect">
                      <a:avLst/>
                    </a:prstGeom>
                  </pic:spPr>
                </pic:pic>
              </a:graphicData>
            </a:graphic>
            <wp14:sizeRelH relativeFrom="page">
              <wp14:pctWidth>0</wp14:pctWidth>
            </wp14:sizeRelH>
            <wp14:sizeRelV relativeFrom="page">
              <wp14:pctHeight>0</wp14:pctHeight>
            </wp14:sizeRelV>
          </wp:anchor>
        </w:drawing>
      </w:r>
      <w:r w:rsidR="00EB73D1">
        <w:rPr>
          <w:noProof/>
        </w:rPr>
        <mc:AlternateContent>
          <mc:Choice Requires="wps">
            <w:drawing>
              <wp:anchor distT="0" distB="0" distL="114300" distR="114300" simplePos="0" relativeHeight="251658241" behindDoc="1" locked="0" layoutInCell="1" allowOverlap="1" wp14:anchorId="7EF63682" wp14:editId="409EA80F">
                <wp:simplePos x="0" y="0"/>
                <wp:positionH relativeFrom="column">
                  <wp:posOffset>-546735</wp:posOffset>
                </wp:positionH>
                <wp:positionV relativeFrom="paragraph">
                  <wp:posOffset>-607135</wp:posOffset>
                </wp:positionV>
                <wp:extent cx="7574952" cy="10748682"/>
                <wp:effectExtent l="0" t="0" r="6985" b="0"/>
                <wp:wrapNone/>
                <wp:docPr id="453" name="Rectangle 453"/>
                <wp:cNvGraphicFramePr/>
                <a:graphic xmlns:a="http://schemas.openxmlformats.org/drawingml/2006/main">
                  <a:graphicData uri="http://schemas.microsoft.com/office/word/2010/wordprocessingShape">
                    <wps:wsp>
                      <wps:cNvSpPr/>
                      <wps:spPr>
                        <a:xfrm>
                          <a:off x="0" y="0"/>
                          <a:ext cx="7574952" cy="10748682"/>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B7E57F" id="Rectangle 453" o:spid="_x0000_s1026" style="position:absolute;margin-left:-43.05pt;margin-top:-47.8pt;width:596.45pt;height:846.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" fillcolor="#006ef5" stroked="f"/>
            </w:pict>
          </mc:Fallback>
        </mc:AlternateContent>
      </w:r>
      <w:r w:rsidR="00EB73D1">
        <w:rPr>
          <w:noProof/>
          <w:lang w:eastAsia="en-GB"/>
        </w:rPr>
        <mc:AlternateContent>
          <mc:Choice Requires="wpg">
            <w:drawing>
              <wp:anchor distT="0" distB="0" distL="114300" distR="114300" simplePos="0" relativeHeight="251658246" behindDoc="0" locked="0" layoutInCell="1" allowOverlap="1" wp14:anchorId="08E9F0CF" wp14:editId="11C7F8CA">
                <wp:simplePos x="0" y="0"/>
                <wp:positionH relativeFrom="margin">
                  <wp:posOffset>-38361</wp:posOffset>
                </wp:positionH>
                <wp:positionV relativeFrom="margin">
                  <wp:posOffset>5595732</wp:posOffset>
                </wp:positionV>
                <wp:extent cx="6615280" cy="3960495"/>
                <wp:effectExtent l="0" t="0" r="1905" b="1905"/>
                <wp:wrapNone/>
                <wp:docPr id="55" name="Group 55" descr="Main TItle to Go here"/>
                <wp:cNvGraphicFramePr/>
                <a:graphic xmlns:a="http://schemas.openxmlformats.org/drawingml/2006/main">
                  <a:graphicData uri="http://schemas.microsoft.com/office/word/2010/wordprocessingGroup">
                    <wpg:wgp>
                      <wpg:cNvGrpSpPr/>
                      <wpg:grpSpPr>
                        <a:xfrm>
                          <a:off x="0" y="0"/>
                          <a:ext cx="6615280" cy="3960495"/>
                          <a:chOff x="19048" y="1981200"/>
                          <a:chExt cx="6436997" cy="3820795"/>
                        </a:xfrm>
                        <a:solidFill>
                          <a:schemeClr val="bg1"/>
                        </a:solidFill>
                      </wpg:grpSpPr>
                      <wps:wsp>
                        <wps:cNvPr id="56" name="Rectangle 56"/>
                        <wps:cNvSpPr/>
                        <wps:spPr>
                          <a:xfrm>
                            <a:off x="19048" y="1981200"/>
                            <a:ext cx="6436996"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F7C6E" w14:textId="60D9A90B" w:rsidR="00EB73D1" w:rsidRPr="00F82248" w:rsidRDefault="00F82248"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sidR="00305E7F">
                                <w:rPr>
                                  <w:color w:val="000000" w:themeColor="text1"/>
                                  <w:sz w:val="96"/>
                                  <w:szCs w:val="96"/>
                                </w:rPr>
                                <w:t xml:space="preserve"> Y</w:t>
                              </w:r>
                              <w:r w:rsidRPr="00EB73D1">
                                <w:rPr>
                                  <w:color w:val="000000" w:themeColor="text1"/>
                                  <w:sz w:val="96"/>
                                  <w:szCs w:val="96"/>
                                </w:rPr>
                                <w:t>ou</w:t>
                              </w:r>
                            </w:p>
                            <w:p w14:paraId="30A53CB6" w14:textId="77777777" w:rsidR="00F82248" w:rsidRPr="00EB73D1" w:rsidRDefault="00F82248" w:rsidP="00EB73D1">
                              <w:pPr>
                                <w:pStyle w:val="ChartHeading"/>
                                <w:spacing w:before="120" w:after="240" w:line="240" w:lineRule="auto"/>
                                <w:rPr>
                                  <w:color w:val="000000" w:themeColor="text1"/>
                                  <w:sz w:val="52"/>
                                  <w:szCs w:val="90"/>
                                </w:rPr>
                              </w:pP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57" name="Rectangle 57" descr="Professional Workforce Development&#10;&#10;CPD For Teachers, Trainers, Managers, Leaders and Governors in the Further Education and Training Sector.&#10;&#10;2020 to 2021&#10;"/>
                        <wps:cNvSpPr/>
                        <wps:spPr>
                          <a:xfrm>
                            <a:off x="19050" y="3990975"/>
                            <a:ext cx="6436995"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AEEFF3" w14:textId="6895828F" w:rsidR="00F82248" w:rsidRPr="00EB73D1" w:rsidRDefault="00305E7F" w:rsidP="00F82248">
                              <w:pPr>
                                <w:pStyle w:val="AuthorNameandDate"/>
                                <w:rPr>
                                  <w:b/>
                                  <w:bCs/>
                                  <w:color w:val="000000" w:themeColor="text1"/>
                                  <w:szCs w:val="28"/>
                                </w:rPr>
                              </w:pPr>
                              <w:r>
                                <w:rPr>
                                  <w:b/>
                                  <w:bCs/>
                                  <w:caps w:val="0"/>
                                  <w:color w:val="000000" w:themeColor="text1"/>
                                  <w:szCs w:val="28"/>
                                </w:rPr>
                                <w:t>Report created by</w:t>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t>Funded by</w:t>
                              </w:r>
                            </w:p>
                            <w:p w14:paraId="5538383C" w14:textId="77777777" w:rsidR="00F82248" w:rsidRPr="00EB73D1" w:rsidRDefault="00F82248" w:rsidP="00F82248">
                              <w:pPr>
                                <w:pStyle w:val="AuthorNameandDate"/>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E9F0CF" id="Group 55" o:spid="_x0000_s1029" alt="Main TItle to Go here" style="position:absolute;margin-left:-3pt;margin-top:440.6pt;width:520.9pt;height:311.85pt;z-index:251658246;mso-position-horizontal-relative:margin;mso-position-vertical-relative:margin;mso-width-relative:margin;mso-height-relative:margin" coordorigin="190,19812" coordsize="64369,3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">
                <v:rect id="Rectangle 56" o:spid="_x0000_s1030"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" filled="f" stroked="f" strokeweight="2pt">
                  <v:textbox inset="5mm,5mm">
                    <w:txbxContent>
                      <w:p w14:paraId="198F7C6E" w14:textId="60D9A90B" w:rsidR="00EB73D1" w:rsidRPr="00F82248" w:rsidRDefault="00F82248"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sidR="00305E7F">
                          <w:rPr>
                            <w:color w:val="000000" w:themeColor="text1"/>
                            <w:sz w:val="96"/>
                            <w:szCs w:val="96"/>
                          </w:rPr>
                          <w:t xml:space="preserve"> Y</w:t>
                        </w:r>
                        <w:r w:rsidRPr="00EB73D1">
                          <w:rPr>
                            <w:color w:val="000000" w:themeColor="text1"/>
                            <w:sz w:val="96"/>
                            <w:szCs w:val="96"/>
                          </w:rPr>
                          <w:t>ou</w:t>
                        </w:r>
                      </w:p>
                      <w:p w14:paraId="30A53CB6" w14:textId="77777777" w:rsidR="00F82248" w:rsidRPr="00EB73D1" w:rsidRDefault="00F82248" w:rsidP="00EB73D1">
                        <w:pPr>
                          <w:pStyle w:val="ChartHeading"/>
                          <w:spacing w:before="120" w:after="240" w:line="240" w:lineRule="auto"/>
                          <w:rPr>
                            <w:color w:val="000000" w:themeColor="text1"/>
                            <w:sz w:val="52"/>
                            <w:szCs w:val="90"/>
                          </w:rPr>
                        </w:pPr>
                      </w:p>
                    </w:txbxContent>
                  </v:textbox>
                </v:rect>
                <v:rect id="Rectangle 57" o:spid="_x0000_s1031"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" filled="f" stroked="f" strokeweight="2pt">
                  <v:textbox inset="5mm,5mm,,0">
                    <w:txbxContent>
                      <w:p w14:paraId="5FAEEFF3" w14:textId="6895828F" w:rsidR="00F82248" w:rsidRPr="00EB73D1" w:rsidRDefault="00305E7F" w:rsidP="00F82248">
                        <w:pPr>
                          <w:pStyle w:val="AuthorNameandDate"/>
                          <w:rPr>
                            <w:b/>
                            <w:bCs/>
                            <w:color w:val="000000" w:themeColor="text1"/>
                            <w:szCs w:val="28"/>
                          </w:rPr>
                        </w:pPr>
                        <w:r>
                          <w:rPr>
                            <w:b/>
                            <w:bCs/>
                            <w:caps w:val="0"/>
                            <w:color w:val="000000" w:themeColor="text1"/>
                            <w:szCs w:val="28"/>
                          </w:rPr>
                          <w:t>Report created by</w:t>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r>
                        <w:r w:rsidR="00F82248" w:rsidRPr="00EB73D1">
                          <w:rPr>
                            <w:b/>
                            <w:bCs/>
                            <w:caps w:val="0"/>
                            <w:color w:val="000000" w:themeColor="text1"/>
                            <w:szCs w:val="28"/>
                          </w:rPr>
                          <w:tab/>
                          <w:t>Funded by</w:t>
                        </w:r>
                      </w:p>
                      <w:p w14:paraId="5538383C" w14:textId="77777777" w:rsidR="00F82248" w:rsidRPr="00EB73D1" w:rsidRDefault="00F82248" w:rsidP="00F82248">
                        <w:pPr>
                          <w:pStyle w:val="AuthorNameandDate"/>
                          <w:rPr>
                            <w:b/>
                            <w:bCs/>
                            <w:color w:val="000000" w:themeColor="text1"/>
                            <w:szCs w:val="28"/>
                          </w:rPr>
                        </w:pPr>
                      </w:p>
                    </w:txbxContent>
                  </v:textbox>
                </v:rect>
                <w10:wrap anchorx="margin" anchory="margin"/>
              </v:group>
            </w:pict>
          </mc:Fallback>
        </mc:AlternateContent>
      </w:r>
      <w:r w:rsidR="00F82248">
        <w:rPr>
          <w:caps/>
          <w:noProof/>
          <w:color w:val="000000" w:themeColor="text1"/>
          <w:szCs w:val="28"/>
        </w:rPr>
        <w:drawing>
          <wp:anchor distT="0" distB="0" distL="114300" distR="114300" simplePos="0" relativeHeight="251658247" behindDoc="0" locked="0" layoutInCell="1" allowOverlap="1" wp14:anchorId="3FA00AB7" wp14:editId="3D91B7E2">
            <wp:simplePos x="0" y="0"/>
            <wp:positionH relativeFrom="column">
              <wp:posOffset>4201944</wp:posOffset>
            </wp:positionH>
            <wp:positionV relativeFrom="paragraph">
              <wp:posOffset>8285145</wp:posOffset>
            </wp:positionV>
            <wp:extent cx="1658471" cy="943636"/>
            <wp:effectExtent l="0" t="0" r="5715" b="0"/>
            <wp:wrapNone/>
            <wp:docPr id="60" name="Picture 60"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10;&#10;Description automatically generated"/>
                    <pic:cNvPicPr/>
                  </pic:nvPicPr>
                  <pic:blipFill rotWithShape="1">
                    <a:blip r:embed="rId22" cstate="print">
                      <a:extLst>
                        <a:ext uri="{28A0092B-C50C-407E-A947-70E740481C1C}">
                          <a14:useLocalDpi xmlns:a14="http://schemas.microsoft.com/office/drawing/2010/main" val="0"/>
                        </a:ext>
                      </a:extLst>
                    </a:blip>
                    <a:srcRect l="41549"/>
                    <a:stretch/>
                  </pic:blipFill>
                  <pic:spPr bwMode="auto">
                    <a:xfrm>
                      <a:off x="0" y="0"/>
                      <a:ext cx="1666504" cy="9482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E468E" w:rsidRPr="00305E7F" w:rsidSect="00F82248">
      <w:headerReference w:type="first" r:id="rId23"/>
      <w:pgSz w:w="11906" w:h="16838"/>
      <w:pgMar w:top="851" w:right="851" w:bottom="1418"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4C599" w14:textId="77777777" w:rsidR="00FA564F" w:rsidRDefault="00FA564F" w:rsidP="00211464">
      <w:r>
        <w:separator/>
      </w:r>
    </w:p>
  </w:endnote>
  <w:endnote w:type="continuationSeparator" w:id="0">
    <w:p w14:paraId="30A2B79D" w14:textId="77777777" w:rsidR="00FA564F" w:rsidRDefault="00FA564F" w:rsidP="00211464">
      <w:r>
        <w:continuationSeparator/>
      </w:r>
    </w:p>
  </w:endnote>
  <w:endnote w:type="continuationNotice" w:id="1">
    <w:p w14:paraId="370377BD" w14:textId="77777777" w:rsidR="00FA564F" w:rsidRDefault="00FA5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Noto Sans Symbols">
    <w:altName w:val="Calibri"/>
    <w:charset w:val="00"/>
    <w:family w:val="auto"/>
    <w:pitch w:val="default"/>
  </w:font>
  <w:font w:name="Frutiger LT 45 Light">
    <w:charset w:val="00"/>
    <w:family w:val="swiss"/>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F1D5" w14:textId="09E0770E" w:rsidR="00EB73D1" w:rsidRPr="00EB73D1" w:rsidRDefault="00EB73D1" w:rsidP="00EB73D1">
    <w:pPr>
      <w:pStyle w:val="Footer"/>
      <w:rPr>
        <w:sz w:val="20"/>
        <w:szCs w:val="20"/>
      </w:rPr>
    </w:pPr>
    <w:r w:rsidRPr="00EB73D1">
      <w:rPr>
        <w:bCs/>
        <w:sz w:val="20"/>
        <w:szCs w:val="20"/>
      </w:rPr>
      <w:fldChar w:fldCharType="begin"/>
    </w:r>
    <w:r w:rsidRPr="00EB73D1">
      <w:rPr>
        <w:bCs/>
        <w:sz w:val="20"/>
        <w:szCs w:val="20"/>
      </w:rPr>
      <w:instrText xml:space="preserve"> PAGE  \* Arabic  \* MERGEFORMAT </w:instrText>
    </w:r>
    <w:r w:rsidRPr="00EB73D1">
      <w:rPr>
        <w:bCs/>
        <w:sz w:val="20"/>
        <w:szCs w:val="20"/>
      </w:rPr>
      <w:fldChar w:fldCharType="separate"/>
    </w:r>
    <w:r w:rsidRPr="00EB73D1">
      <w:rPr>
        <w:bCs/>
        <w:sz w:val="20"/>
        <w:szCs w:val="20"/>
      </w:rPr>
      <w:t>1</w:t>
    </w:r>
    <w:r w:rsidRPr="00EB73D1">
      <w:rPr>
        <w:bCs/>
        <w:sz w:val="20"/>
        <w:szCs w:val="20"/>
      </w:rPr>
      <w:fldChar w:fldCharType="end"/>
    </w:r>
    <w:r w:rsidRPr="00EB73D1">
      <w:rPr>
        <w:sz w:val="20"/>
        <w:szCs w:val="20"/>
      </w:rPr>
      <w:t>/</w:t>
    </w:r>
    <w:r w:rsidRPr="00EB73D1">
      <w:rPr>
        <w:bCs/>
        <w:sz w:val="20"/>
        <w:szCs w:val="20"/>
      </w:rPr>
      <w:fldChar w:fldCharType="begin"/>
    </w:r>
    <w:r w:rsidRPr="00EB73D1">
      <w:rPr>
        <w:bCs/>
        <w:sz w:val="20"/>
        <w:szCs w:val="20"/>
      </w:rPr>
      <w:instrText xml:space="preserve"> NUMPAGES  \* Arabic  \* MERGEFORMAT </w:instrText>
    </w:r>
    <w:r w:rsidRPr="00EB73D1">
      <w:rPr>
        <w:bCs/>
        <w:sz w:val="20"/>
        <w:szCs w:val="20"/>
      </w:rPr>
      <w:fldChar w:fldCharType="separate"/>
    </w:r>
    <w:r w:rsidRPr="00EB73D1">
      <w:rPr>
        <w:bCs/>
        <w:sz w:val="20"/>
        <w:szCs w:val="20"/>
      </w:rPr>
      <w:t>11</w:t>
    </w:r>
    <w:r w:rsidRPr="00EB73D1">
      <w:rPr>
        <w:bCs/>
        <w:sz w:val="20"/>
        <w:szCs w:val="20"/>
      </w:rPr>
      <w:fldChar w:fldCharType="end"/>
    </w:r>
  </w:p>
  <w:p w14:paraId="570762ED" w14:textId="77777777" w:rsidR="00EB73D1" w:rsidRDefault="00EB7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5968C" w14:textId="0F9118AE" w:rsidR="001B1F0A" w:rsidRPr="008B171E" w:rsidRDefault="001B1F0A" w:rsidP="001B1F0A">
    <w:pPr>
      <w:pStyle w:val="Footer"/>
      <w:rPr>
        <w:sz w:val="20"/>
        <w:szCs w:val="24"/>
      </w:rPr>
    </w:pPr>
    <w:r w:rsidRPr="008B171E">
      <w:rPr>
        <w:sz w:val="20"/>
        <w:szCs w:val="24"/>
      </w:rPr>
      <w:fldChar w:fldCharType="begin"/>
    </w:r>
    <w:r w:rsidRPr="008B171E">
      <w:rPr>
        <w:sz w:val="20"/>
        <w:szCs w:val="24"/>
      </w:rPr>
      <w:instrText xml:space="preserve"> PAGE  \* Arabic  \* MERGEFORMAT </w:instrText>
    </w:r>
    <w:r w:rsidRPr="008B171E">
      <w:rPr>
        <w:sz w:val="20"/>
        <w:szCs w:val="24"/>
      </w:rPr>
      <w:fldChar w:fldCharType="separate"/>
    </w:r>
    <w:r w:rsidR="00230E71" w:rsidRPr="008B171E">
      <w:rPr>
        <w:sz w:val="20"/>
        <w:szCs w:val="24"/>
      </w:rPr>
      <w:t>1</w:t>
    </w:r>
    <w:r w:rsidRPr="008B171E">
      <w:rPr>
        <w:sz w:val="20"/>
        <w:szCs w:val="24"/>
      </w:rPr>
      <w:fldChar w:fldCharType="end"/>
    </w:r>
    <w:r w:rsidRPr="008B171E">
      <w:rPr>
        <w:sz w:val="20"/>
        <w:szCs w:val="24"/>
      </w:rPr>
      <w:t>/</w:t>
    </w:r>
    <w:r w:rsidRPr="008B171E">
      <w:rPr>
        <w:sz w:val="20"/>
        <w:szCs w:val="24"/>
      </w:rPr>
      <w:fldChar w:fldCharType="begin"/>
    </w:r>
    <w:r w:rsidRPr="008B171E">
      <w:rPr>
        <w:sz w:val="20"/>
        <w:szCs w:val="24"/>
      </w:rPr>
      <w:instrText xml:space="preserve"> NUMPAGES  \* Arabic  \* MERGEFORMAT </w:instrText>
    </w:r>
    <w:r w:rsidRPr="008B171E">
      <w:rPr>
        <w:sz w:val="20"/>
        <w:szCs w:val="24"/>
      </w:rPr>
      <w:fldChar w:fldCharType="separate"/>
    </w:r>
    <w:r w:rsidR="00230E71" w:rsidRPr="008B171E">
      <w:rPr>
        <w:sz w:val="20"/>
        <w:szCs w:val="24"/>
      </w:rPr>
      <w:t>9</w:t>
    </w:r>
    <w:r w:rsidRPr="008B171E">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F396" w14:textId="77777777" w:rsidR="00FA564F" w:rsidRDefault="00FA564F" w:rsidP="00211464">
      <w:r>
        <w:separator/>
      </w:r>
    </w:p>
  </w:footnote>
  <w:footnote w:type="continuationSeparator" w:id="0">
    <w:p w14:paraId="202A4B73" w14:textId="77777777" w:rsidR="00FA564F" w:rsidRDefault="00FA564F" w:rsidP="00211464">
      <w:r>
        <w:continuationSeparator/>
      </w:r>
    </w:p>
  </w:footnote>
  <w:footnote w:type="continuationNotice" w:id="1">
    <w:p w14:paraId="55B988A6" w14:textId="77777777" w:rsidR="00FA564F" w:rsidRDefault="00FA564F"/>
  </w:footnote>
  <w:footnote w:id="2">
    <w:p w14:paraId="629F09C9" w14:textId="65C6D9BB" w:rsidR="00C74377" w:rsidRDefault="00C74377">
      <w:pPr>
        <w:pStyle w:val="FootnoteText"/>
      </w:pPr>
      <w:r>
        <w:rPr>
          <w:rStyle w:val="FootnoteReference"/>
        </w:rPr>
        <w:footnoteRef/>
      </w:r>
      <w:r>
        <w:t xml:space="preserve"> Ofqual, 2024, </w:t>
      </w:r>
      <w:hyperlink r:id="rId1" w:history="1">
        <w:r w:rsidRPr="00B9292E">
          <w:rPr>
            <w:rStyle w:val="Hyperlink"/>
          </w:rPr>
          <w:t>A review of the assessment of reformed Functional Skills qualifications in English and maths</w:t>
        </w:r>
      </w:hyperlink>
    </w:p>
  </w:footnote>
  <w:footnote w:id="3">
    <w:p w14:paraId="17A36DF4" w14:textId="53C9CF67" w:rsidR="000F19DD" w:rsidRDefault="000F19DD">
      <w:pPr>
        <w:pStyle w:val="FootnoteText"/>
      </w:pPr>
      <w:r>
        <w:rPr>
          <w:rStyle w:val="FootnoteReference"/>
        </w:rPr>
        <w:footnoteRef/>
      </w:r>
      <w:r>
        <w:t xml:space="preserve"> AELP, 2024, </w:t>
      </w:r>
      <w:hyperlink r:id="rId2" w:history="1">
        <w:r w:rsidRPr="00B9292E">
          <w:rPr>
            <w:rStyle w:val="Hyperlink"/>
          </w:rPr>
          <w:t>Spelling it out, making it count</w:t>
        </w:r>
      </w:hyperlink>
    </w:p>
  </w:footnote>
  <w:footnote w:id="4">
    <w:p w14:paraId="2C74E922" w14:textId="614D9EAB" w:rsidR="00082F31" w:rsidRDefault="00082F31">
      <w:pPr>
        <w:pStyle w:val="FootnoteText"/>
      </w:pPr>
      <w:r>
        <w:rPr>
          <w:rStyle w:val="FootnoteReference"/>
        </w:rPr>
        <w:footnoteRef/>
      </w:r>
      <w:r>
        <w:t xml:space="preserve"> Greater Manchester Combined Authority, 2022, </w:t>
      </w:r>
      <w:hyperlink r:id="rId3" w:history="1">
        <w:r w:rsidRPr="008E2C06">
          <w:rPr>
            <w:rStyle w:val="Hyperlink"/>
          </w:rPr>
          <w:t>Industry Labour Market and Skills Intelligence Report</w:t>
        </w:r>
      </w:hyperlink>
    </w:p>
  </w:footnote>
  <w:footnote w:id="5">
    <w:p w14:paraId="10725C03" w14:textId="667D516F" w:rsidR="00303AFD" w:rsidRDefault="00303AFD">
      <w:pPr>
        <w:pStyle w:val="FootnoteText"/>
      </w:pPr>
      <w:r>
        <w:rPr>
          <w:rStyle w:val="FootnoteReference"/>
        </w:rPr>
        <w:footnoteRef/>
      </w:r>
      <w:r>
        <w:t xml:space="preserve"> Department for Education, 2024, </w:t>
      </w:r>
      <w:hyperlink r:id="rId4" w:history="1">
        <w:r w:rsidRPr="00E6180A">
          <w:rPr>
            <w:rStyle w:val="Hyperlink"/>
          </w:rPr>
          <w:t>Early years foundation stage (EYFS) statutory framework</w:t>
        </w:r>
      </w:hyperlink>
    </w:p>
  </w:footnote>
  <w:footnote w:id="6">
    <w:p w14:paraId="178907B7" w14:textId="4C38CFC6" w:rsidR="00CE63E2" w:rsidRDefault="00CE63E2">
      <w:pPr>
        <w:pStyle w:val="FootnoteText"/>
      </w:pPr>
      <w:r>
        <w:rPr>
          <w:rStyle w:val="FootnoteReference"/>
        </w:rPr>
        <w:footnoteRef/>
      </w:r>
      <w:r>
        <w:t xml:space="preserve"> AELP, 2024, </w:t>
      </w:r>
      <w:hyperlink r:id="rId5" w:history="1">
        <w:r w:rsidRPr="00B9292E">
          <w:rPr>
            <w:rStyle w:val="Hyperlink"/>
          </w:rPr>
          <w:t>Spelling it out, making it count</w:t>
        </w:r>
      </w:hyperlink>
    </w:p>
  </w:footnote>
  <w:footnote w:id="7">
    <w:p w14:paraId="656E40B1" w14:textId="0E59C8F0" w:rsidR="00C24894" w:rsidRDefault="00C24894">
      <w:pPr>
        <w:pStyle w:val="FootnoteText"/>
      </w:pPr>
      <w:r>
        <w:rPr>
          <w:rStyle w:val="FootnoteReference"/>
        </w:rPr>
        <w:footnoteRef/>
      </w:r>
      <w:r>
        <w:t xml:space="preserve"> AELP, 2024, </w:t>
      </w:r>
      <w:hyperlink r:id="rId6" w:history="1">
        <w:r w:rsidRPr="00C24894">
          <w:rPr>
            <w:rStyle w:val="Hyperlink"/>
          </w:rPr>
          <w:t>Reevaluating Functional Skills Qualifications: Addressing Challenges and Exploring Solutions</w:t>
        </w:r>
      </w:hyperlink>
    </w:p>
  </w:footnote>
  <w:footnote w:id="8">
    <w:p w14:paraId="7D4E991A" w14:textId="4CD37A3D" w:rsidR="00804C81" w:rsidRDefault="00804C81">
      <w:pPr>
        <w:pStyle w:val="FootnoteText"/>
      </w:pPr>
      <w:r>
        <w:rPr>
          <w:rStyle w:val="FootnoteReference"/>
        </w:rPr>
        <w:footnoteRef/>
      </w:r>
      <w:r>
        <w:t xml:space="preserve"> FE Week, 2024, </w:t>
      </w:r>
      <w:hyperlink r:id="rId7" w:history="1">
        <w:r w:rsidRPr="00804C81">
          <w:rPr>
            <w:rStyle w:val="Hyperlink"/>
          </w:rPr>
          <w:t>Apprenticeship starts dip 12% after functional skills rate announcement</w:t>
        </w:r>
      </w:hyperlink>
    </w:p>
  </w:footnote>
  <w:footnote w:id="9">
    <w:p w14:paraId="1F739E8E" w14:textId="015472FE" w:rsidR="00804C81" w:rsidRDefault="00804C81">
      <w:pPr>
        <w:pStyle w:val="FootnoteText"/>
      </w:pPr>
      <w:r>
        <w:rPr>
          <w:rStyle w:val="FootnoteReference"/>
        </w:rPr>
        <w:footnoteRef/>
      </w:r>
      <w:r>
        <w:t xml:space="preserve"> Ofqual, 2024, </w:t>
      </w:r>
      <w:hyperlink r:id="rId8" w:history="1">
        <w:r w:rsidRPr="00B9292E">
          <w:rPr>
            <w:rStyle w:val="Hyperlink"/>
          </w:rPr>
          <w:t>A review of the assessment of reformed Functional Skills qualifications in English and maths</w:t>
        </w:r>
      </w:hyperlink>
    </w:p>
  </w:footnote>
  <w:footnote w:id="10">
    <w:p w14:paraId="025A984B" w14:textId="5B64B72F" w:rsidR="001C1C36" w:rsidRDefault="001C1C36">
      <w:pPr>
        <w:pStyle w:val="FootnoteText"/>
      </w:pPr>
      <w:r>
        <w:rPr>
          <w:rStyle w:val="FootnoteReference"/>
        </w:rPr>
        <w:footnoteRef/>
      </w:r>
      <w:r>
        <w:t xml:space="preserve"> AELP, 2024, </w:t>
      </w:r>
      <w:hyperlink r:id="rId9" w:history="1">
        <w:r w:rsidRPr="00B9292E">
          <w:rPr>
            <w:rStyle w:val="Hyperlink"/>
          </w:rPr>
          <w:t>Spelling it out, making it count</w:t>
        </w:r>
      </w:hyperlink>
    </w:p>
  </w:footnote>
  <w:footnote w:id="11">
    <w:p w14:paraId="1065225A" w14:textId="063596D3" w:rsidR="007560E3" w:rsidRDefault="007560E3">
      <w:pPr>
        <w:pStyle w:val="FootnoteText"/>
      </w:pPr>
      <w:r>
        <w:rPr>
          <w:rStyle w:val="FootnoteReference"/>
        </w:rPr>
        <w:footnoteRef/>
      </w:r>
      <w:r>
        <w:t xml:space="preserve"> Department for Education, 2024, </w:t>
      </w:r>
      <w:hyperlink r:id="rId10" w:history="1">
        <w:r w:rsidRPr="00E6180A">
          <w:rPr>
            <w:rStyle w:val="Hyperlink"/>
          </w:rPr>
          <w:t>Early years foundation stage (EYFS) statutory framework</w:t>
        </w:r>
      </w:hyperlink>
    </w:p>
  </w:footnote>
  <w:footnote w:id="12">
    <w:p w14:paraId="035927A7" w14:textId="77777777" w:rsidR="0088135D" w:rsidRDefault="0088135D" w:rsidP="0088135D">
      <w:pPr>
        <w:pStyle w:val="FootnoteText"/>
      </w:pPr>
      <w:r>
        <w:rPr>
          <w:rStyle w:val="FootnoteReference"/>
        </w:rPr>
        <w:footnoteRef/>
      </w:r>
      <w:r>
        <w:t xml:space="preserve"> Early Years Alliance, 2023, </w:t>
      </w:r>
      <w:hyperlink r:id="rId11" w:anchor=":~:text=Published%20yesterday%2C%20the%202022%2F23%20Education%2C%20Children%E2%80%99s%20Services%20and,working%20conditions%20and%20limited%20opportunities%20for%20professional%20development%22." w:history="1">
        <w:r w:rsidRPr="00807C13">
          <w:rPr>
            <w:rStyle w:val="Hyperlink"/>
          </w:rPr>
          <w:t>Ongoing early years staffing challenge highlighted in Ofsted’s annual report</w:t>
        </w:r>
      </w:hyperlink>
    </w:p>
  </w:footnote>
  <w:footnote w:id="13">
    <w:p w14:paraId="1C7EF6A7" w14:textId="43469ABB" w:rsidR="004948C5" w:rsidRDefault="004948C5">
      <w:pPr>
        <w:pStyle w:val="FootnoteText"/>
      </w:pPr>
      <w:r>
        <w:rPr>
          <w:rStyle w:val="FootnoteReference"/>
        </w:rPr>
        <w:footnoteRef/>
      </w:r>
      <w:r>
        <w:t xml:space="preserve"> Greater Manchester</w:t>
      </w:r>
      <w:r w:rsidR="00D1374F">
        <w:t xml:space="preserve"> Chamber of Commerce</w:t>
      </w:r>
      <w:r>
        <w:t xml:space="preserve">, 2023, </w:t>
      </w:r>
      <w:hyperlink r:id="rId12" w:history="1">
        <w:r w:rsidRPr="00D1374F">
          <w:rPr>
            <w:rStyle w:val="Hyperlink"/>
          </w:rPr>
          <w:t>Local Skills Improvement Plan</w:t>
        </w:r>
      </w:hyperlink>
    </w:p>
  </w:footnote>
  <w:footnote w:id="14">
    <w:p w14:paraId="079EE23A" w14:textId="096CC614" w:rsidR="00D1374F" w:rsidRDefault="00D1374F">
      <w:pPr>
        <w:pStyle w:val="FootnoteText"/>
      </w:pPr>
      <w:r>
        <w:rPr>
          <w:rStyle w:val="FootnoteReference"/>
        </w:rPr>
        <w:footnoteRef/>
      </w:r>
      <w:r>
        <w:t xml:space="preserve"> Ofsted, </w:t>
      </w:r>
      <w:r w:rsidR="001A63C9">
        <w:t xml:space="preserve">2023, </w:t>
      </w:r>
      <w:hyperlink r:id="rId13" w:history="1">
        <w:r w:rsidR="001A63C9" w:rsidRPr="001A63C9">
          <w:rPr>
            <w:rStyle w:val="Hyperlink"/>
          </w:rPr>
          <w:t>The Annual Report of His Majesty’s Chief Inspector of Education, Children’s Services and Skills 2022/23</w:t>
        </w:r>
      </w:hyperlink>
    </w:p>
  </w:footnote>
  <w:footnote w:id="15">
    <w:p w14:paraId="4FDBE721" w14:textId="0EAC7C1E" w:rsidR="001A63C9" w:rsidRDefault="001A63C9">
      <w:pPr>
        <w:pStyle w:val="FootnoteText"/>
      </w:pPr>
      <w:r>
        <w:rPr>
          <w:rStyle w:val="FootnoteReference"/>
        </w:rPr>
        <w:footnoteRef/>
      </w:r>
      <w:r>
        <w:t xml:space="preserve"> ONS (as cited in FE News), 2024, </w:t>
      </w:r>
      <w:hyperlink r:id="rId14" w:anchor=":~:text=This%20highlighted%20that%20there%20was%20an%20increase%20in,or%20training%20%28NEET%29%20in%20January%20to%20March%202024." w:history="1">
        <w:r w:rsidR="00071925" w:rsidRPr="00071925">
          <w:rPr>
            <w:rStyle w:val="Hyperlink"/>
          </w:rPr>
          <w:t>Young people not in education, employment or training (NEET) – Sector Reaction</w:t>
        </w:r>
      </w:hyperlink>
    </w:p>
  </w:footnote>
  <w:footnote w:id="16">
    <w:p w14:paraId="6ABED5A6" w14:textId="2E6450B9" w:rsidR="001C36D0" w:rsidRDefault="001C36D0">
      <w:pPr>
        <w:pStyle w:val="FootnoteText"/>
      </w:pPr>
      <w:r>
        <w:rPr>
          <w:rStyle w:val="FootnoteReference"/>
        </w:rPr>
        <w:footnoteRef/>
      </w:r>
      <w:r>
        <w:t xml:space="preserve"> AELP, 2024, </w:t>
      </w:r>
      <w:hyperlink r:id="rId15" w:history="1">
        <w:r w:rsidRPr="00B9292E">
          <w:rPr>
            <w:rStyle w:val="Hyperlink"/>
          </w:rPr>
          <w:t>Spelling it out, making it count</w:t>
        </w:r>
      </w:hyperlink>
    </w:p>
  </w:footnote>
  <w:footnote w:id="17">
    <w:p w14:paraId="23D27DC4" w14:textId="0472B707" w:rsidR="001661A3" w:rsidRDefault="001661A3">
      <w:pPr>
        <w:pStyle w:val="FootnoteText"/>
      </w:pPr>
      <w:r>
        <w:rPr>
          <w:rStyle w:val="FootnoteReference"/>
        </w:rPr>
        <w:footnoteRef/>
      </w:r>
      <w:r>
        <w:t xml:space="preserve"> </w:t>
      </w:r>
      <w:r w:rsidR="00323F60">
        <w:t xml:space="preserve">City &amp; Guilds, 2023, </w:t>
      </w:r>
      <w:hyperlink r:id="rId16" w:history="1">
        <w:r w:rsidR="00323F60" w:rsidRPr="00323F60">
          <w:rPr>
            <w:rStyle w:val="Hyperlink"/>
          </w:rPr>
          <w:t>Functional Skills Level 1 and Level 2 Mathematics and English Pass rates 2022-23</w:t>
        </w:r>
      </w:hyperlink>
    </w:p>
  </w:footnote>
  <w:footnote w:id="18">
    <w:p w14:paraId="0EB6BD41" w14:textId="3C8BC4D9" w:rsidR="00257B90" w:rsidRDefault="00257B90">
      <w:pPr>
        <w:pStyle w:val="FootnoteText"/>
      </w:pPr>
      <w:r>
        <w:rPr>
          <w:rStyle w:val="FootnoteReference"/>
        </w:rPr>
        <w:footnoteRef/>
      </w:r>
      <w:r>
        <w:t xml:space="preserve"> Pearson, 2023, </w:t>
      </w:r>
      <w:hyperlink r:id="rId17" w:history="1">
        <w:r w:rsidRPr="00257B90">
          <w:rPr>
            <w:rStyle w:val="Hyperlink"/>
          </w:rPr>
          <w:t>Functional Skills Pass Rates 2022/23</w:t>
        </w:r>
      </w:hyperlink>
    </w:p>
  </w:footnote>
  <w:footnote w:id="19">
    <w:p w14:paraId="395CED66" w14:textId="437994C9" w:rsidR="00257B90" w:rsidRDefault="00257B90">
      <w:pPr>
        <w:pStyle w:val="FootnoteText"/>
      </w:pPr>
      <w:r>
        <w:rPr>
          <w:rStyle w:val="FootnoteReference"/>
        </w:rPr>
        <w:footnoteRef/>
      </w:r>
      <w:r>
        <w:t xml:space="preserve"> NCFE, 2023, </w:t>
      </w:r>
      <w:hyperlink r:id="rId18" w:history="1">
        <w:r w:rsidRPr="00050D30">
          <w:rPr>
            <w:rStyle w:val="Hyperlink"/>
          </w:rPr>
          <w:t>Functional Skills pass rates 2022-23</w:t>
        </w:r>
      </w:hyperlink>
    </w:p>
  </w:footnote>
  <w:footnote w:id="20">
    <w:p w14:paraId="4DA616C8" w14:textId="039DFE9A" w:rsidR="00877ED6" w:rsidRDefault="00877ED6">
      <w:pPr>
        <w:pStyle w:val="FootnoteText"/>
      </w:pPr>
      <w:r>
        <w:rPr>
          <w:rStyle w:val="FootnoteReference"/>
        </w:rPr>
        <w:footnoteRef/>
      </w:r>
      <w:r>
        <w:t xml:space="preserve"> FE News, 2024, </w:t>
      </w:r>
      <w:hyperlink r:id="rId19" w:history="1">
        <w:r w:rsidRPr="00877ED6">
          <w:rPr>
            <w:rStyle w:val="Hyperlink"/>
          </w:rPr>
          <w:t>Breaking down barriers in the Early Careers space</w:t>
        </w:r>
      </w:hyperlink>
    </w:p>
  </w:footnote>
  <w:footnote w:id="21">
    <w:p w14:paraId="6E1F1788" w14:textId="3F38E379" w:rsidR="00725D0E" w:rsidRDefault="00725D0E">
      <w:pPr>
        <w:pStyle w:val="FootnoteText"/>
      </w:pPr>
      <w:r>
        <w:rPr>
          <w:rStyle w:val="FootnoteReference"/>
        </w:rPr>
        <w:footnoteRef/>
      </w:r>
      <w:r>
        <w:t xml:space="preserve"> Cambian, 2024, </w:t>
      </w:r>
      <w:hyperlink r:id="rId20" w:history="1">
        <w:r w:rsidRPr="00725D0E">
          <w:rPr>
            <w:rStyle w:val="Hyperlink"/>
          </w:rPr>
          <w:t>Social Imagination Difficulties</w:t>
        </w:r>
      </w:hyperlink>
      <w:r>
        <w:t xml:space="preserve"> </w:t>
      </w:r>
    </w:p>
  </w:footnote>
  <w:footnote w:id="22">
    <w:p w14:paraId="35F2C660" w14:textId="1C4588BF" w:rsidR="00725D0E" w:rsidRDefault="00725D0E">
      <w:pPr>
        <w:pStyle w:val="FootnoteText"/>
      </w:pPr>
      <w:r>
        <w:rPr>
          <w:rStyle w:val="FootnoteReference"/>
        </w:rPr>
        <w:footnoteRef/>
      </w:r>
      <w:r>
        <w:t xml:space="preserve"> FE Week, 2024, </w:t>
      </w:r>
      <w:hyperlink r:id="rId21" w:history="1">
        <w:r w:rsidR="00A23DA2" w:rsidRPr="00A23DA2">
          <w:rPr>
            <w:rStyle w:val="Hyperlink"/>
          </w:rPr>
          <w:t>Relax functional skills rules for autistic apprentices, says ex-minister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7462" w14:textId="77777777" w:rsidR="00211B32" w:rsidRPr="00211B32" w:rsidRDefault="00211B32" w:rsidP="00211B32">
    <w:pPr>
      <w:pStyle w:val="Header"/>
      <w:spacing w:line="2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B077" w14:textId="77777777" w:rsidR="00A07288" w:rsidRDefault="00A07288"/>
  <w:p w14:paraId="052F73EA" w14:textId="77777777" w:rsidR="00A07288" w:rsidRDefault="00A07288"/>
  <w:p w14:paraId="087E91B5" w14:textId="77777777" w:rsidR="00A07288" w:rsidRDefault="00A07288"/>
  <w:p w14:paraId="7AA87AFB" w14:textId="77777777" w:rsidR="00A07288" w:rsidRDefault="00A07288"/>
  <w:p w14:paraId="2C82F229" w14:textId="77777777" w:rsidR="00A07288" w:rsidRDefault="00A07288"/>
  <w:p w14:paraId="3690D5DA" w14:textId="77777777" w:rsidR="00A07288" w:rsidRDefault="00A07288"/>
  <w:p w14:paraId="6D68E68E" w14:textId="77777777" w:rsidR="00A07288" w:rsidRDefault="00A07288"/>
  <w:p w14:paraId="6C61D809" w14:textId="77777777" w:rsidR="00A07288" w:rsidRDefault="00A07288"/>
  <w:p w14:paraId="00A9B441" w14:textId="77777777" w:rsidR="00A07288" w:rsidRDefault="00A07288"/>
  <w:p w14:paraId="0974D325" w14:textId="77777777" w:rsidR="00A07288" w:rsidRDefault="00A07288"/>
  <w:p w14:paraId="61D4E864" w14:textId="77777777" w:rsidR="00A07288" w:rsidRDefault="00A07288"/>
  <w:p w14:paraId="3FE42147" w14:textId="77777777" w:rsidR="00A07288" w:rsidRDefault="00A07288"/>
  <w:p w14:paraId="2DDD73F7" w14:textId="77777777" w:rsidR="00A07288" w:rsidRDefault="00A07288"/>
  <w:p w14:paraId="23B69609" w14:textId="77777777" w:rsidR="00A07288" w:rsidRDefault="00A07288"/>
  <w:p w14:paraId="2EA69FCD" w14:textId="77777777" w:rsidR="00A07288" w:rsidRDefault="00A07288"/>
  <w:p w14:paraId="494D4EB8" w14:textId="77777777" w:rsidR="00A07288" w:rsidRDefault="00A07288"/>
  <w:p w14:paraId="35D1BB1E" w14:textId="77777777" w:rsidR="00A07288" w:rsidRDefault="00A07288"/>
  <w:p w14:paraId="4A04324F" w14:textId="77777777" w:rsidR="00A07288" w:rsidRDefault="00A07288"/>
  <w:p w14:paraId="1E0AD452" w14:textId="77777777" w:rsidR="00A07288" w:rsidRDefault="00A07288"/>
  <w:p w14:paraId="20801C8A" w14:textId="77777777" w:rsidR="00A07288" w:rsidRDefault="00A07288"/>
  <w:p w14:paraId="6DD3B04C" w14:textId="77777777" w:rsidR="00A07288" w:rsidRDefault="00A07288"/>
  <w:p w14:paraId="6D1F4F77" w14:textId="77777777" w:rsidR="00A07288" w:rsidRDefault="00A0728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A8BE" w14:textId="77777777" w:rsidR="004952AD" w:rsidRDefault="004952AD"/>
  <w:p w14:paraId="12992001" w14:textId="77777777" w:rsidR="001240A6" w:rsidRDefault="001240A6"/>
  <w:p w14:paraId="6154B755" w14:textId="77777777" w:rsidR="001240A6" w:rsidRDefault="001240A6"/>
  <w:p w14:paraId="40A122A5" w14:textId="77777777" w:rsidR="001240A6" w:rsidRPr="0065245A" w:rsidRDefault="001240A6">
    <w:pPr>
      <w:rPr>
        <w:sz w:val="24"/>
      </w:rPr>
    </w:pPr>
  </w:p>
  <w:p w14:paraId="60937CE1" w14:textId="77777777" w:rsidR="004952AD" w:rsidRPr="0065245A" w:rsidRDefault="004952AD">
    <w:pPr>
      <w:rPr>
        <w:sz w:val="24"/>
      </w:rPr>
    </w:pPr>
  </w:p>
  <w:p w14:paraId="152AA752" w14:textId="77777777" w:rsidR="004952AD" w:rsidRPr="0065245A" w:rsidRDefault="004952AD">
    <w:pPr>
      <w:rPr>
        <w:sz w:val="24"/>
      </w:rPr>
    </w:pPr>
  </w:p>
  <w:p w14:paraId="2061B7A1" w14:textId="77777777" w:rsidR="0065245A" w:rsidRPr="0065245A" w:rsidRDefault="0065245A">
    <w:pPr>
      <w:rPr>
        <w:sz w:val="24"/>
      </w:rPr>
    </w:pPr>
  </w:p>
  <w:p w14:paraId="5FCE4FDD" w14:textId="77777777" w:rsidR="0065245A" w:rsidRPr="0065245A" w:rsidRDefault="0065245A">
    <w:pPr>
      <w:rPr>
        <w:sz w:val="24"/>
      </w:rPr>
    </w:pPr>
  </w:p>
  <w:p w14:paraId="08DAA9DB" w14:textId="77777777" w:rsidR="0065245A" w:rsidRPr="0065245A" w:rsidRDefault="0065245A" w:rsidP="0065245A">
    <w:pPr>
      <w:spacing w:line="380" w:lineRule="exact"/>
      <w:rPr>
        <w:sz w:val="24"/>
      </w:rPr>
    </w:pPr>
  </w:p>
  <w:p w14:paraId="47B2DE7F" w14:textId="77777777" w:rsidR="0065245A" w:rsidRPr="0065245A" w:rsidRDefault="0065245A">
    <w:pPr>
      <w:rPr>
        <w:sz w:val="24"/>
      </w:rPr>
    </w:pPr>
  </w:p>
  <w:p w14:paraId="340E80DC" w14:textId="77777777" w:rsidR="0065245A" w:rsidRDefault="006524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6FBBE" w14:textId="77777777" w:rsidR="00211B32" w:rsidRDefault="00211B32"/>
  <w:p w14:paraId="42A49B57" w14:textId="77777777" w:rsidR="00211B32" w:rsidRDefault="00211B32"/>
  <w:p w14:paraId="3FE82110" w14:textId="77777777" w:rsidR="00211B32" w:rsidRDefault="00211B32"/>
  <w:p w14:paraId="47492F17" w14:textId="77777777" w:rsidR="00211B32" w:rsidRDefault="00211B32"/>
  <w:p w14:paraId="5DA05BBF" w14:textId="77777777" w:rsidR="00211B32" w:rsidRDefault="00211B32"/>
  <w:p w14:paraId="6BEC98C8" w14:textId="77777777" w:rsidR="00211B32" w:rsidRDefault="00211B32"/>
  <w:p w14:paraId="6EAE2E29" w14:textId="77777777" w:rsidR="00211B32" w:rsidRDefault="00211B32"/>
  <w:p w14:paraId="2B2DBE53" w14:textId="77777777" w:rsidR="00211B32" w:rsidRDefault="00211B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7D5C"/>
    <w:multiLevelType w:val="multilevel"/>
    <w:tmpl w:val="EA30F452"/>
    <w:lvl w:ilvl="0">
      <w:start w:val="1"/>
      <w:numFmt w:val="decimal"/>
      <w:lvlText w:val="%1"/>
      <w:lvlJc w:val="left"/>
      <w:pPr>
        <w:tabs>
          <w:tab w:val="num" w:pos="284"/>
        </w:tabs>
        <w:ind w:left="284" w:hanging="284"/>
      </w:pPr>
      <w:rPr>
        <w:rFonts w:hint="default"/>
        <w:b/>
        <w:i w:val="0"/>
        <w:color w:val="FFA02F"/>
        <w:sz w:val="22"/>
      </w:rPr>
    </w:lvl>
    <w:lvl w:ilvl="1">
      <w:start w:val="1"/>
      <w:numFmt w:val="decimal"/>
      <w:lvlText w:val="%1.%2"/>
      <w:lvlJc w:val="left"/>
      <w:pPr>
        <w:tabs>
          <w:tab w:val="num" w:pos="851"/>
        </w:tabs>
        <w:ind w:left="851" w:hanging="567"/>
      </w:pPr>
      <w:rPr>
        <w:rFonts w:ascii="Frutiger" w:hAnsi="Frutiger" w:hint="default"/>
        <w:b/>
        <w:i w:val="0"/>
        <w:color w:val="FFA02F"/>
      </w:rPr>
    </w:lvl>
    <w:lvl w:ilvl="2">
      <w:start w:val="1"/>
      <w:numFmt w:val="decimal"/>
      <w:lvlText w:val="%1.%2.%3"/>
      <w:lvlJc w:val="left"/>
      <w:pPr>
        <w:tabs>
          <w:tab w:val="num" w:pos="1336"/>
        </w:tabs>
        <w:ind w:left="1336" w:hanging="720"/>
      </w:pPr>
      <w:rPr>
        <w:rFonts w:hint="default"/>
        <w:b/>
        <w:i w:val="0"/>
        <w:color w:val="FFA02F"/>
      </w:rPr>
    </w:lvl>
    <w:lvl w:ilvl="3">
      <w:start w:val="1"/>
      <w:numFmt w:val="decimal"/>
      <w:lvlText w:val="%1.%2.%3.%4"/>
      <w:lvlJc w:val="left"/>
      <w:pPr>
        <w:tabs>
          <w:tab w:val="num" w:pos="1644"/>
        </w:tabs>
        <w:ind w:left="1644" w:hanging="720"/>
      </w:pPr>
      <w:rPr>
        <w:rFonts w:hint="default"/>
        <w:b/>
        <w:i w:val="0"/>
        <w:color w:val="FFA02F"/>
      </w:rPr>
    </w:lvl>
    <w:lvl w:ilvl="4">
      <w:start w:val="1"/>
      <w:numFmt w:val="decimal"/>
      <w:lvlText w:val="%1.%2.%3.%4.%5"/>
      <w:lvlJc w:val="left"/>
      <w:pPr>
        <w:tabs>
          <w:tab w:val="num" w:pos="2312"/>
        </w:tabs>
        <w:ind w:left="2312" w:hanging="1080"/>
      </w:pPr>
      <w:rPr>
        <w:rFonts w:hint="default"/>
        <w:color w:val="FFA02F"/>
      </w:rPr>
    </w:lvl>
    <w:lvl w:ilvl="5">
      <w:start w:val="1"/>
      <w:numFmt w:val="decimal"/>
      <w:lvlText w:val="%1.%2.%3.%4.%5.%6"/>
      <w:lvlJc w:val="left"/>
      <w:pPr>
        <w:tabs>
          <w:tab w:val="num" w:pos="2620"/>
        </w:tabs>
        <w:ind w:left="2620" w:hanging="1080"/>
      </w:pPr>
      <w:rPr>
        <w:rFonts w:hint="default"/>
        <w:color w:val="FFA02F"/>
      </w:rPr>
    </w:lvl>
    <w:lvl w:ilvl="6">
      <w:start w:val="1"/>
      <w:numFmt w:val="decimal"/>
      <w:lvlText w:val="%1.%2.%3.%4.%5.%6.%7"/>
      <w:lvlJc w:val="left"/>
      <w:pPr>
        <w:tabs>
          <w:tab w:val="num" w:pos="3288"/>
        </w:tabs>
        <w:ind w:left="3288" w:hanging="1440"/>
      </w:pPr>
      <w:rPr>
        <w:rFonts w:hint="default"/>
      </w:rPr>
    </w:lvl>
    <w:lvl w:ilvl="7">
      <w:start w:val="1"/>
      <w:numFmt w:val="decimal"/>
      <w:lvlText w:val="%1.%2.%3.%4.%5.%6.%7.%8"/>
      <w:lvlJc w:val="left"/>
      <w:pPr>
        <w:tabs>
          <w:tab w:val="num" w:pos="3596"/>
        </w:tabs>
        <w:ind w:left="3596" w:hanging="1440"/>
      </w:pPr>
      <w:rPr>
        <w:rFonts w:hint="default"/>
      </w:rPr>
    </w:lvl>
    <w:lvl w:ilvl="8">
      <w:start w:val="1"/>
      <w:numFmt w:val="decimal"/>
      <w:lvlText w:val="%1.%2.%3.%4.%5.%6.%7.%8.%9"/>
      <w:lvlJc w:val="left"/>
      <w:pPr>
        <w:tabs>
          <w:tab w:val="num" w:pos="4264"/>
        </w:tabs>
        <w:ind w:left="4264" w:hanging="1800"/>
      </w:pPr>
      <w:rPr>
        <w:rFonts w:hint="default"/>
      </w:rPr>
    </w:lvl>
  </w:abstractNum>
  <w:abstractNum w:abstractNumId="1" w15:restartNumberingAfterBreak="0">
    <w:nsid w:val="09B508C6"/>
    <w:multiLevelType w:val="hybridMultilevel"/>
    <w:tmpl w:val="DDF483BC"/>
    <w:lvl w:ilvl="0" w:tplc="69E29794">
      <w:start w:val="1"/>
      <w:numFmt w:val="lowerRoman"/>
      <w:lvlText w:val="(%1.)"/>
      <w:lvlJc w:val="left"/>
      <w:pPr>
        <w:ind w:left="1117" w:hanging="360"/>
      </w:pPr>
      <w:rPr>
        <w:rFonts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2" w15:restartNumberingAfterBreak="0">
    <w:nsid w:val="0AD77E57"/>
    <w:multiLevelType w:val="hybridMultilevel"/>
    <w:tmpl w:val="4586B61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053AB4"/>
    <w:multiLevelType w:val="hybridMultilevel"/>
    <w:tmpl w:val="FD5EC52C"/>
    <w:lvl w:ilvl="0" w:tplc="748CB58A">
      <w:start w:val="6"/>
      <w:numFmt w:val="bullet"/>
      <w:lvlText w:val="-"/>
      <w:lvlJc w:val="left"/>
      <w:pPr>
        <w:ind w:left="720" w:hanging="360"/>
      </w:pPr>
      <w:rPr>
        <w:rFonts w:ascii="Arial" w:eastAsia="Bryant Regular"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D05AA"/>
    <w:multiLevelType w:val="multilevel"/>
    <w:tmpl w:val="74DA509C"/>
    <w:lvl w:ilvl="0">
      <w:start w:val="2"/>
      <w:numFmt w:val="decimal"/>
      <w:lvlText w:val="%1."/>
      <w:lvlJc w:val="left"/>
      <w:pPr>
        <w:ind w:left="454" w:hanging="454"/>
      </w:pPr>
      <w:rPr>
        <w:rFonts w:hint="default"/>
      </w:rPr>
    </w:lvl>
    <w:lvl w:ilvl="1">
      <w:start w:val="1"/>
      <w:numFmt w:val="decimal"/>
      <w:lvlText w:val="Exhibit %1.%2."/>
      <w:lvlJc w:val="left"/>
      <w:pPr>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28094A"/>
    <w:multiLevelType w:val="hybridMultilevel"/>
    <w:tmpl w:val="FB1E3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8622D"/>
    <w:multiLevelType w:val="hybridMultilevel"/>
    <w:tmpl w:val="36720736"/>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AD1A7D"/>
    <w:multiLevelType w:val="hybridMultilevel"/>
    <w:tmpl w:val="E1C61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A61DAD"/>
    <w:multiLevelType w:val="hybridMultilevel"/>
    <w:tmpl w:val="B704C9F8"/>
    <w:lvl w:ilvl="0" w:tplc="0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5B26C4"/>
    <w:multiLevelType w:val="hybridMultilevel"/>
    <w:tmpl w:val="151EA2E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771034"/>
    <w:multiLevelType w:val="hybridMultilevel"/>
    <w:tmpl w:val="43C8AB6A"/>
    <w:lvl w:ilvl="0" w:tplc="196A61E0">
      <w:start w:val="1"/>
      <w:numFmt w:val="lowerLetter"/>
      <w:lvlText w:val="%1."/>
      <w:lvlJc w:val="left"/>
      <w:pPr>
        <w:ind w:left="1080" w:hanging="360"/>
      </w:pPr>
      <w:rPr>
        <w:rFonts w:hint="default"/>
        <w:sz w:val="2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33079E6"/>
    <w:multiLevelType w:val="hybridMultilevel"/>
    <w:tmpl w:val="17D22B6A"/>
    <w:lvl w:ilvl="0" w:tplc="6C6609FA">
      <w:start w:val="6"/>
      <w:numFmt w:val="bullet"/>
      <w:lvlText w:val="-"/>
      <w:lvlJc w:val="left"/>
      <w:pPr>
        <w:ind w:left="420" w:hanging="360"/>
      </w:pPr>
      <w:rPr>
        <w:rFonts w:ascii="Arial" w:eastAsia="Bryant Regular"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3656371"/>
    <w:multiLevelType w:val="multilevel"/>
    <w:tmpl w:val="634A702E"/>
    <w:lvl w:ilvl="0">
      <w:start w:val="1"/>
      <w:numFmt w:val="bullet"/>
      <w:lvlText w:val=""/>
      <w:lvlJc w:val="left"/>
      <w:pPr>
        <w:ind w:left="720" w:hanging="363"/>
      </w:pPr>
      <w:rPr>
        <w:rFonts w:ascii="Wingdings 2" w:hAnsi="Wingdings 2" w:hint="default"/>
        <w:color w:val="000000" w:themeColor="text2"/>
        <w:sz w:val="16"/>
      </w:rPr>
    </w:lvl>
    <w:lvl w:ilvl="1">
      <w:start w:val="1"/>
      <w:numFmt w:val="bullet"/>
      <w:lvlText w:val="̶"/>
      <w:lvlJc w:val="left"/>
      <w:pPr>
        <w:ind w:left="1077" w:hanging="283"/>
      </w:pPr>
      <w:rPr>
        <w:rFonts w:ascii="Arial" w:hAnsi="Aria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72B1940"/>
    <w:multiLevelType w:val="hybridMultilevel"/>
    <w:tmpl w:val="C4B25D1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3723CC"/>
    <w:multiLevelType w:val="hybridMultilevel"/>
    <w:tmpl w:val="F18C2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54758B"/>
    <w:multiLevelType w:val="multilevel"/>
    <w:tmpl w:val="87E0068E"/>
    <w:lvl w:ilvl="0">
      <w:start w:val="1"/>
      <w:numFmt w:val="decimal"/>
      <w:lvlText w:val="%1."/>
      <w:lvlJc w:val="left"/>
      <w:pPr>
        <w:ind w:left="717" w:hanging="360"/>
      </w:pPr>
      <w:rPr>
        <w:rFonts w:hint="default"/>
      </w:rPr>
    </w:lvl>
    <w:lvl w:ilvl="1">
      <w:start w:val="1"/>
      <w:numFmt w:val="decimal"/>
      <w:lvlText w:val="%1.%2."/>
      <w:lvlJc w:val="left"/>
      <w:pPr>
        <w:ind w:left="1071" w:hanging="354"/>
      </w:pPr>
      <w:rPr>
        <w:rFonts w:hint="default"/>
      </w:rPr>
    </w:lvl>
    <w:lvl w:ilvl="2">
      <w:start w:val="1"/>
      <w:numFmt w:val="decimal"/>
      <w:lvlText w:val="%1.%2.%3."/>
      <w:lvlJc w:val="left"/>
      <w:pPr>
        <w:ind w:left="1661" w:hanging="590"/>
      </w:pPr>
      <w:rPr>
        <w:rFonts w:hint="default"/>
      </w:rPr>
    </w:lvl>
    <w:lvl w:ilvl="3">
      <w:start w:val="1"/>
      <w:numFmt w:val="decimal"/>
      <w:lvlText w:val="%1.%2.%3.%4."/>
      <w:lvlJc w:val="left"/>
      <w:pPr>
        <w:ind w:left="2058" w:hanging="397"/>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15:restartNumberingAfterBreak="0">
    <w:nsid w:val="44F53151"/>
    <w:multiLevelType w:val="hybridMultilevel"/>
    <w:tmpl w:val="551A4E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A1C5B02"/>
    <w:multiLevelType w:val="multilevel"/>
    <w:tmpl w:val="69FE9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B302501"/>
    <w:multiLevelType w:val="hybridMultilevel"/>
    <w:tmpl w:val="C3EE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174F9D"/>
    <w:multiLevelType w:val="multilevel"/>
    <w:tmpl w:val="60E6C5A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BA12E3"/>
    <w:multiLevelType w:val="hybridMultilevel"/>
    <w:tmpl w:val="7A8CB4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5A6C6A"/>
    <w:multiLevelType w:val="hybridMultilevel"/>
    <w:tmpl w:val="CC8E0438"/>
    <w:lvl w:ilvl="0" w:tplc="F9CE0D3A">
      <w:start w:val="6"/>
      <w:numFmt w:val="bullet"/>
      <w:lvlText w:val=""/>
      <w:lvlJc w:val="left"/>
      <w:pPr>
        <w:ind w:left="444" w:hanging="360"/>
      </w:pPr>
      <w:rPr>
        <w:rFonts w:ascii="Wingdings 2" w:eastAsia="Bryant Regular" w:hAnsi="Wingdings 2" w:cs="Bryant Regular" w:hint="default"/>
        <w:color w:val="000000" w:themeColor="text1"/>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abstractNum w:abstractNumId="22" w15:restartNumberingAfterBreak="0">
    <w:nsid w:val="711A543D"/>
    <w:multiLevelType w:val="hybridMultilevel"/>
    <w:tmpl w:val="58C4EE20"/>
    <w:lvl w:ilvl="0" w:tplc="9C085CBE">
      <w:start w:val="6"/>
      <w:numFmt w:val="bullet"/>
      <w:lvlText w:val="−"/>
      <w:lvlJc w:val="left"/>
      <w:pPr>
        <w:ind w:left="720" w:hanging="360"/>
      </w:pPr>
      <w:rPr>
        <w:rFonts w:ascii="Arial" w:eastAsia="Bryant Regular"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6A57E0"/>
    <w:multiLevelType w:val="multilevel"/>
    <w:tmpl w:val="2C52912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B483DC1"/>
    <w:multiLevelType w:val="multilevel"/>
    <w:tmpl w:val="322C2D0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8E280F"/>
    <w:multiLevelType w:val="multilevel"/>
    <w:tmpl w:val="D63A0E1C"/>
    <w:lvl w:ilvl="0">
      <w:start w:val="1"/>
      <w:numFmt w:val="bullet"/>
      <w:pStyle w:val="Bullets"/>
      <w:lvlText w:val="−"/>
      <w:lvlJc w:val="left"/>
      <w:pPr>
        <w:ind w:left="284" w:hanging="284"/>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F505D7"/>
    <w:multiLevelType w:val="multilevel"/>
    <w:tmpl w:val="CFAC9E76"/>
    <w:lvl w:ilvl="0">
      <w:start w:val="1"/>
      <w:numFmt w:val="decimal"/>
      <w:lvlText w:val="%1."/>
      <w:lvlJc w:val="left"/>
      <w:pPr>
        <w:tabs>
          <w:tab w:val="num" w:pos="284"/>
        </w:tabs>
        <w:ind w:left="851" w:hanging="851"/>
      </w:pPr>
      <w:rPr>
        <w:rFonts w:ascii="Frutiger" w:hAnsi="Frutiger" w:hint="default"/>
        <w:b/>
        <w:color w:val="FFA02F"/>
        <w:sz w:val="22"/>
      </w:rPr>
    </w:lvl>
    <w:lvl w:ilvl="1">
      <w:start w:val="1"/>
      <w:numFmt w:val="decimal"/>
      <w:lvlText w:val="%1.%2."/>
      <w:lvlJc w:val="left"/>
      <w:pPr>
        <w:tabs>
          <w:tab w:val="num" w:pos="1134"/>
        </w:tabs>
        <w:ind w:left="1985" w:hanging="1134"/>
      </w:pPr>
      <w:rPr>
        <w:rFonts w:ascii="Frutiger LT 45 Light" w:hAnsi="Frutiger LT 45 Light" w:hint="default"/>
        <w:color w:val="FFA02F"/>
        <w:sz w:val="22"/>
      </w:rPr>
    </w:lvl>
    <w:lvl w:ilvl="2">
      <w:start w:val="1"/>
      <w:numFmt w:val="decimal"/>
      <w:lvlText w:val="%1.%2.%3."/>
      <w:lvlJc w:val="left"/>
      <w:pPr>
        <w:tabs>
          <w:tab w:val="num" w:pos="3240"/>
        </w:tabs>
        <w:ind w:left="2304" w:hanging="504"/>
      </w:pPr>
      <w:rPr>
        <w:rFonts w:hint="default"/>
        <w:color w:val="FFA02F"/>
        <w:sz w:val="22"/>
      </w:rPr>
    </w:lvl>
    <w:lvl w:ilvl="3">
      <w:start w:val="1"/>
      <w:numFmt w:val="decimal"/>
      <w:lvlText w:val="%1.%2.%3.%4."/>
      <w:lvlJc w:val="left"/>
      <w:pPr>
        <w:tabs>
          <w:tab w:val="num" w:pos="3960"/>
        </w:tabs>
        <w:ind w:left="2808" w:hanging="648"/>
      </w:pPr>
      <w:rPr>
        <w:rFonts w:hint="default"/>
        <w:color w:val="FFA02F"/>
      </w:rPr>
    </w:lvl>
    <w:lvl w:ilvl="4">
      <w:start w:val="1"/>
      <w:numFmt w:val="decimal"/>
      <w:lvlText w:val="%1.%2.%3.%4.%5."/>
      <w:lvlJc w:val="left"/>
      <w:pPr>
        <w:tabs>
          <w:tab w:val="num" w:pos="4680"/>
        </w:tabs>
        <w:ind w:left="3312" w:hanging="792"/>
      </w:pPr>
      <w:rPr>
        <w:rFonts w:hint="default"/>
      </w:rPr>
    </w:lvl>
    <w:lvl w:ilvl="5">
      <w:start w:val="1"/>
      <w:numFmt w:val="decimal"/>
      <w:lvlText w:val="%1.%2.%3.%4.%5.%6."/>
      <w:lvlJc w:val="left"/>
      <w:pPr>
        <w:tabs>
          <w:tab w:val="num" w:pos="5760"/>
        </w:tabs>
        <w:ind w:left="3816" w:hanging="936"/>
      </w:pPr>
      <w:rPr>
        <w:rFonts w:hint="default"/>
      </w:rPr>
    </w:lvl>
    <w:lvl w:ilvl="6">
      <w:start w:val="1"/>
      <w:numFmt w:val="decimal"/>
      <w:lvlText w:val="%1.%2.%3.%4.%5.%6.%7."/>
      <w:lvlJc w:val="left"/>
      <w:pPr>
        <w:tabs>
          <w:tab w:val="num" w:pos="6480"/>
        </w:tabs>
        <w:ind w:left="4320" w:hanging="1080"/>
      </w:pPr>
      <w:rPr>
        <w:rFonts w:hint="default"/>
      </w:rPr>
    </w:lvl>
    <w:lvl w:ilvl="7">
      <w:start w:val="1"/>
      <w:numFmt w:val="decimal"/>
      <w:lvlText w:val="%1.%2.%3.%4.%5.%6.%7.%8."/>
      <w:lvlJc w:val="left"/>
      <w:pPr>
        <w:tabs>
          <w:tab w:val="num" w:pos="7200"/>
        </w:tabs>
        <w:ind w:left="4824" w:hanging="1224"/>
      </w:pPr>
      <w:rPr>
        <w:rFonts w:hint="default"/>
      </w:rPr>
    </w:lvl>
    <w:lvl w:ilvl="8">
      <w:start w:val="1"/>
      <w:numFmt w:val="decimal"/>
      <w:lvlText w:val="%1.%2.%3.%4.%5.%6.%7.%8.%9."/>
      <w:lvlJc w:val="left"/>
      <w:pPr>
        <w:tabs>
          <w:tab w:val="num" w:pos="7920"/>
        </w:tabs>
        <w:ind w:left="5400" w:hanging="1440"/>
      </w:pPr>
      <w:rPr>
        <w:rFonts w:hint="default"/>
      </w:rPr>
    </w:lvl>
  </w:abstractNum>
  <w:abstractNum w:abstractNumId="27" w15:restartNumberingAfterBreak="0">
    <w:nsid w:val="7D4D5142"/>
    <w:multiLevelType w:val="multilevel"/>
    <w:tmpl w:val="EA0EDD74"/>
    <w:lvl w:ilvl="0">
      <w:start w:val="1"/>
      <w:numFmt w:val="bullet"/>
      <w:lvlText w:val=""/>
      <w:lvlJc w:val="left"/>
      <w:pPr>
        <w:ind w:left="357" w:hanging="357"/>
      </w:pPr>
      <w:rPr>
        <w:rFonts w:ascii="Wingdings 2" w:hAnsi="Wingdings 2" w:hint="default"/>
        <w:color w:val="4D7E89"/>
        <w:sz w:val="16"/>
      </w:rPr>
    </w:lvl>
    <w:lvl w:ilvl="1">
      <w:start w:val="1"/>
      <w:numFmt w:val="bullet"/>
      <w:lvlText w:val="̶"/>
      <w:lvlJc w:val="left"/>
      <w:pPr>
        <w:ind w:left="714" w:hanging="357"/>
      </w:pPr>
      <w:rPr>
        <w:rFonts w:ascii="Arial" w:hAnsi="Aria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62394708">
    <w:abstractNumId w:val="26"/>
  </w:num>
  <w:num w:numId="2" w16cid:durableId="1710178033">
    <w:abstractNumId w:val="0"/>
  </w:num>
  <w:num w:numId="3" w16cid:durableId="324556539">
    <w:abstractNumId w:val="15"/>
  </w:num>
  <w:num w:numId="4" w16cid:durableId="32390254">
    <w:abstractNumId w:val="1"/>
  </w:num>
  <w:num w:numId="5" w16cid:durableId="1342506356">
    <w:abstractNumId w:val="12"/>
  </w:num>
  <w:num w:numId="6" w16cid:durableId="1268655247">
    <w:abstractNumId w:val="27"/>
  </w:num>
  <w:num w:numId="7" w16cid:durableId="883175467">
    <w:abstractNumId w:val="4"/>
  </w:num>
  <w:num w:numId="8" w16cid:durableId="126554119">
    <w:abstractNumId w:val="24"/>
  </w:num>
  <w:num w:numId="9" w16cid:durableId="86661749">
    <w:abstractNumId w:val="19"/>
  </w:num>
  <w:num w:numId="10" w16cid:durableId="789862490">
    <w:abstractNumId w:val="23"/>
  </w:num>
  <w:num w:numId="11" w16cid:durableId="313535832">
    <w:abstractNumId w:val="10"/>
  </w:num>
  <w:num w:numId="12" w16cid:durableId="822042245">
    <w:abstractNumId w:val="14"/>
  </w:num>
  <w:num w:numId="13" w16cid:durableId="957757280">
    <w:abstractNumId w:val="25"/>
  </w:num>
  <w:num w:numId="14" w16cid:durableId="1385715272">
    <w:abstractNumId w:val="22"/>
  </w:num>
  <w:num w:numId="15" w16cid:durableId="12463430">
    <w:abstractNumId w:val="11"/>
  </w:num>
  <w:num w:numId="16" w16cid:durableId="769206226">
    <w:abstractNumId w:val="3"/>
  </w:num>
  <w:num w:numId="17" w16cid:durableId="1873683368">
    <w:abstractNumId w:val="21"/>
  </w:num>
  <w:num w:numId="18" w16cid:durableId="1082139759">
    <w:abstractNumId w:val="20"/>
  </w:num>
  <w:num w:numId="19" w16cid:durableId="1669863223">
    <w:abstractNumId w:val="16"/>
  </w:num>
  <w:num w:numId="20" w16cid:durableId="48307131">
    <w:abstractNumId w:val="7"/>
  </w:num>
  <w:num w:numId="21" w16cid:durableId="411851155">
    <w:abstractNumId w:val="9"/>
  </w:num>
  <w:num w:numId="22" w16cid:durableId="840123088">
    <w:abstractNumId w:val="8"/>
  </w:num>
  <w:num w:numId="23" w16cid:durableId="1353217333">
    <w:abstractNumId w:val="13"/>
  </w:num>
  <w:num w:numId="24" w16cid:durableId="1382171819">
    <w:abstractNumId w:val="5"/>
  </w:num>
  <w:num w:numId="25" w16cid:durableId="834301460">
    <w:abstractNumId w:val="18"/>
  </w:num>
  <w:num w:numId="26" w16cid:durableId="1121144952">
    <w:abstractNumId w:val="17"/>
  </w:num>
  <w:num w:numId="27" w16cid:durableId="904293637">
    <w:abstractNumId w:val="2"/>
  </w:num>
  <w:num w:numId="28" w16cid:durableId="54233175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57"/>
    <w:rsid w:val="00001553"/>
    <w:rsid w:val="00006592"/>
    <w:rsid w:val="00006FED"/>
    <w:rsid w:val="00012335"/>
    <w:rsid w:val="000145E5"/>
    <w:rsid w:val="00015B69"/>
    <w:rsid w:val="0001613F"/>
    <w:rsid w:val="00017B87"/>
    <w:rsid w:val="0002009D"/>
    <w:rsid w:val="00022684"/>
    <w:rsid w:val="00023399"/>
    <w:rsid w:val="00026691"/>
    <w:rsid w:val="000269ED"/>
    <w:rsid w:val="0003112D"/>
    <w:rsid w:val="0003295B"/>
    <w:rsid w:val="000336DD"/>
    <w:rsid w:val="00034D4A"/>
    <w:rsid w:val="000410EC"/>
    <w:rsid w:val="00042336"/>
    <w:rsid w:val="000459DA"/>
    <w:rsid w:val="00046217"/>
    <w:rsid w:val="00050D30"/>
    <w:rsid w:val="000518D4"/>
    <w:rsid w:val="00051BCA"/>
    <w:rsid w:val="000549D2"/>
    <w:rsid w:val="00054AC7"/>
    <w:rsid w:val="00054DDA"/>
    <w:rsid w:val="0005774B"/>
    <w:rsid w:val="0006072F"/>
    <w:rsid w:val="00070A87"/>
    <w:rsid w:val="00071925"/>
    <w:rsid w:val="00073DAC"/>
    <w:rsid w:val="0007669B"/>
    <w:rsid w:val="00080A28"/>
    <w:rsid w:val="00082F31"/>
    <w:rsid w:val="00086660"/>
    <w:rsid w:val="000874FD"/>
    <w:rsid w:val="00087A3D"/>
    <w:rsid w:val="000906CD"/>
    <w:rsid w:val="00093C06"/>
    <w:rsid w:val="000A00AE"/>
    <w:rsid w:val="000A424F"/>
    <w:rsid w:val="000A42B1"/>
    <w:rsid w:val="000A539B"/>
    <w:rsid w:val="000A7180"/>
    <w:rsid w:val="000B12BA"/>
    <w:rsid w:val="000B2952"/>
    <w:rsid w:val="000B7C55"/>
    <w:rsid w:val="000C00E4"/>
    <w:rsid w:val="000C0FD2"/>
    <w:rsid w:val="000C221D"/>
    <w:rsid w:val="000C6603"/>
    <w:rsid w:val="000C76B6"/>
    <w:rsid w:val="000C7EBA"/>
    <w:rsid w:val="000D1BA3"/>
    <w:rsid w:val="000D3B75"/>
    <w:rsid w:val="000D48E3"/>
    <w:rsid w:val="000E3D97"/>
    <w:rsid w:val="000F183F"/>
    <w:rsid w:val="000F19DD"/>
    <w:rsid w:val="000F23FC"/>
    <w:rsid w:val="000F3155"/>
    <w:rsid w:val="00107548"/>
    <w:rsid w:val="00112AAD"/>
    <w:rsid w:val="00113901"/>
    <w:rsid w:val="00113B29"/>
    <w:rsid w:val="00113F6E"/>
    <w:rsid w:val="00114AB3"/>
    <w:rsid w:val="00121A64"/>
    <w:rsid w:val="001240A6"/>
    <w:rsid w:val="00125D88"/>
    <w:rsid w:val="00126E8D"/>
    <w:rsid w:val="001311EF"/>
    <w:rsid w:val="00134747"/>
    <w:rsid w:val="001407C5"/>
    <w:rsid w:val="001442AA"/>
    <w:rsid w:val="00146B70"/>
    <w:rsid w:val="00146DE7"/>
    <w:rsid w:val="00151BEF"/>
    <w:rsid w:val="00153985"/>
    <w:rsid w:val="00155567"/>
    <w:rsid w:val="00156550"/>
    <w:rsid w:val="00162835"/>
    <w:rsid w:val="00162EBD"/>
    <w:rsid w:val="00163781"/>
    <w:rsid w:val="00164E1A"/>
    <w:rsid w:val="001661A3"/>
    <w:rsid w:val="0017102F"/>
    <w:rsid w:val="00171619"/>
    <w:rsid w:val="00171E5F"/>
    <w:rsid w:val="001730BD"/>
    <w:rsid w:val="00176823"/>
    <w:rsid w:val="00181C5C"/>
    <w:rsid w:val="001841B8"/>
    <w:rsid w:val="00184FD4"/>
    <w:rsid w:val="00186334"/>
    <w:rsid w:val="00186768"/>
    <w:rsid w:val="0019100F"/>
    <w:rsid w:val="001963D4"/>
    <w:rsid w:val="00197875"/>
    <w:rsid w:val="001A046A"/>
    <w:rsid w:val="001A63C9"/>
    <w:rsid w:val="001A78D3"/>
    <w:rsid w:val="001B107F"/>
    <w:rsid w:val="001B1F0A"/>
    <w:rsid w:val="001B33A1"/>
    <w:rsid w:val="001B4410"/>
    <w:rsid w:val="001C1C36"/>
    <w:rsid w:val="001C271B"/>
    <w:rsid w:val="001C36D0"/>
    <w:rsid w:val="001C46B2"/>
    <w:rsid w:val="001C5551"/>
    <w:rsid w:val="001C6C1B"/>
    <w:rsid w:val="001D0E88"/>
    <w:rsid w:val="001D4D6C"/>
    <w:rsid w:val="001D6B2B"/>
    <w:rsid w:val="001E1214"/>
    <w:rsid w:val="001E39CA"/>
    <w:rsid w:val="001E4211"/>
    <w:rsid w:val="001F11DC"/>
    <w:rsid w:val="001F1FC2"/>
    <w:rsid w:val="001F43A3"/>
    <w:rsid w:val="001F46EE"/>
    <w:rsid w:val="001F47AB"/>
    <w:rsid w:val="001F6D74"/>
    <w:rsid w:val="00201076"/>
    <w:rsid w:val="00202CCD"/>
    <w:rsid w:val="00204689"/>
    <w:rsid w:val="00206197"/>
    <w:rsid w:val="00211464"/>
    <w:rsid w:val="00211B32"/>
    <w:rsid w:val="00212AFE"/>
    <w:rsid w:val="00215912"/>
    <w:rsid w:val="00220318"/>
    <w:rsid w:val="00224665"/>
    <w:rsid w:val="00230E71"/>
    <w:rsid w:val="002318D4"/>
    <w:rsid w:val="0023214D"/>
    <w:rsid w:val="0023405C"/>
    <w:rsid w:val="00234723"/>
    <w:rsid w:val="00236B25"/>
    <w:rsid w:val="00237140"/>
    <w:rsid w:val="00240BA3"/>
    <w:rsid w:val="00242682"/>
    <w:rsid w:val="0024763D"/>
    <w:rsid w:val="002554AF"/>
    <w:rsid w:val="002562BE"/>
    <w:rsid w:val="00257B90"/>
    <w:rsid w:val="00263D14"/>
    <w:rsid w:val="0026655E"/>
    <w:rsid w:val="00270E73"/>
    <w:rsid w:val="00271A03"/>
    <w:rsid w:val="002811C8"/>
    <w:rsid w:val="00282F01"/>
    <w:rsid w:val="00283A3B"/>
    <w:rsid w:val="002877A5"/>
    <w:rsid w:val="00287822"/>
    <w:rsid w:val="00291D39"/>
    <w:rsid w:val="00292734"/>
    <w:rsid w:val="00296349"/>
    <w:rsid w:val="0029691E"/>
    <w:rsid w:val="002A0FC4"/>
    <w:rsid w:val="002A574E"/>
    <w:rsid w:val="002A6406"/>
    <w:rsid w:val="002A76E3"/>
    <w:rsid w:val="002B0648"/>
    <w:rsid w:val="002B1FC0"/>
    <w:rsid w:val="002B27AA"/>
    <w:rsid w:val="002B49AD"/>
    <w:rsid w:val="002B49B9"/>
    <w:rsid w:val="002B7910"/>
    <w:rsid w:val="002C13DB"/>
    <w:rsid w:val="002C2257"/>
    <w:rsid w:val="002C3C2E"/>
    <w:rsid w:val="002C42A7"/>
    <w:rsid w:val="002C68CE"/>
    <w:rsid w:val="002C6EE0"/>
    <w:rsid w:val="002D141C"/>
    <w:rsid w:val="002D2984"/>
    <w:rsid w:val="002D3903"/>
    <w:rsid w:val="002D405D"/>
    <w:rsid w:val="002D529C"/>
    <w:rsid w:val="002E5C72"/>
    <w:rsid w:val="002E5D6D"/>
    <w:rsid w:val="002E7016"/>
    <w:rsid w:val="002F1A53"/>
    <w:rsid w:val="002F33C3"/>
    <w:rsid w:val="002F4951"/>
    <w:rsid w:val="002F58EA"/>
    <w:rsid w:val="00300BB0"/>
    <w:rsid w:val="0030118C"/>
    <w:rsid w:val="00301C4F"/>
    <w:rsid w:val="00303AFD"/>
    <w:rsid w:val="0030433D"/>
    <w:rsid w:val="0030461D"/>
    <w:rsid w:val="00304D76"/>
    <w:rsid w:val="00305547"/>
    <w:rsid w:val="00305E7F"/>
    <w:rsid w:val="00307C55"/>
    <w:rsid w:val="00315DE6"/>
    <w:rsid w:val="003238B5"/>
    <w:rsid w:val="00323CC5"/>
    <w:rsid w:val="00323F60"/>
    <w:rsid w:val="00325816"/>
    <w:rsid w:val="00334F89"/>
    <w:rsid w:val="00335B04"/>
    <w:rsid w:val="00336C61"/>
    <w:rsid w:val="003525F3"/>
    <w:rsid w:val="00356C39"/>
    <w:rsid w:val="003614B1"/>
    <w:rsid w:val="0036185E"/>
    <w:rsid w:val="00363835"/>
    <w:rsid w:val="00366F72"/>
    <w:rsid w:val="00380D1C"/>
    <w:rsid w:val="00380FB1"/>
    <w:rsid w:val="003819DD"/>
    <w:rsid w:val="00382E60"/>
    <w:rsid w:val="00383C3D"/>
    <w:rsid w:val="0039260B"/>
    <w:rsid w:val="00393009"/>
    <w:rsid w:val="00393FF1"/>
    <w:rsid w:val="003A1991"/>
    <w:rsid w:val="003A1AB6"/>
    <w:rsid w:val="003A3960"/>
    <w:rsid w:val="003B0FAE"/>
    <w:rsid w:val="003B2EA9"/>
    <w:rsid w:val="003B56AF"/>
    <w:rsid w:val="003B6E59"/>
    <w:rsid w:val="003B74AA"/>
    <w:rsid w:val="003C0F9C"/>
    <w:rsid w:val="003C30C7"/>
    <w:rsid w:val="003C4A52"/>
    <w:rsid w:val="003C4E3F"/>
    <w:rsid w:val="003C60EE"/>
    <w:rsid w:val="003C699F"/>
    <w:rsid w:val="003C796D"/>
    <w:rsid w:val="003D1E3B"/>
    <w:rsid w:val="003D61CA"/>
    <w:rsid w:val="003E24DA"/>
    <w:rsid w:val="003E313F"/>
    <w:rsid w:val="003F2B49"/>
    <w:rsid w:val="003F3AB0"/>
    <w:rsid w:val="003F4EFE"/>
    <w:rsid w:val="003F5BD7"/>
    <w:rsid w:val="003F7FFB"/>
    <w:rsid w:val="00400601"/>
    <w:rsid w:val="00405184"/>
    <w:rsid w:val="00405A63"/>
    <w:rsid w:val="00410F2C"/>
    <w:rsid w:val="00411F92"/>
    <w:rsid w:val="004131BF"/>
    <w:rsid w:val="0041536F"/>
    <w:rsid w:val="004213A7"/>
    <w:rsid w:val="004216E3"/>
    <w:rsid w:val="00421C26"/>
    <w:rsid w:val="004222C8"/>
    <w:rsid w:val="004226E2"/>
    <w:rsid w:val="00423815"/>
    <w:rsid w:val="00423DA8"/>
    <w:rsid w:val="00426517"/>
    <w:rsid w:val="00427418"/>
    <w:rsid w:val="00427BB3"/>
    <w:rsid w:val="00430141"/>
    <w:rsid w:val="004308AE"/>
    <w:rsid w:val="00435A94"/>
    <w:rsid w:val="00435C50"/>
    <w:rsid w:val="00451EB8"/>
    <w:rsid w:val="00452CBE"/>
    <w:rsid w:val="00454AFF"/>
    <w:rsid w:val="00456027"/>
    <w:rsid w:val="00457F81"/>
    <w:rsid w:val="00461C6E"/>
    <w:rsid w:val="00466DC8"/>
    <w:rsid w:val="00470FA5"/>
    <w:rsid w:val="00474DDD"/>
    <w:rsid w:val="00475721"/>
    <w:rsid w:val="0047645B"/>
    <w:rsid w:val="0047683F"/>
    <w:rsid w:val="00480229"/>
    <w:rsid w:val="00486613"/>
    <w:rsid w:val="004867E3"/>
    <w:rsid w:val="004901D9"/>
    <w:rsid w:val="00491D9C"/>
    <w:rsid w:val="00492CEC"/>
    <w:rsid w:val="004948C5"/>
    <w:rsid w:val="00494A9F"/>
    <w:rsid w:val="004952AD"/>
    <w:rsid w:val="00496045"/>
    <w:rsid w:val="004A4EDD"/>
    <w:rsid w:val="004B38CE"/>
    <w:rsid w:val="004B3950"/>
    <w:rsid w:val="004B52ED"/>
    <w:rsid w:val="004C6418"/>
    <w:rsid w:val="004C6DFA"/>
    <w:rsid w:val="004C7E4E"/>
    <w:rsid w:val="004D3663"/>
    <w:rsid w:val="004D5E9C"/>
    <w:rsid w:val="004E5804"/>
    <w:rsid w:val="004E6BEF"/>
    <w:rsid w:val="004F1C7A"/>
    <w:rsid w:val="004F511C"/>
    <w:rsid w:val="005010FA"/>
    <w:rsid w:val="0050550C"/>
    <w:rsid w:val="00505C52"/>
    <w:rsid w:val="005069F4"/>
    <w:rsid w:val="005117FF"/>
    <w:rsid w:val="00512996"/>
    <w:rsid w:val="0051699D"/>
    <w:rsid w:val="00520496"/>
    <w:rsid w:val="00520C4A"/>
    <w:rsid w:val="00523548"/>
    <w:rsid w:val="0052579E"/>
    <w:rsid w:val="00527D39"/>
    <w:rsid w:val="00527F5F"/>
    <w:rsid w:val="00530649"/>
    <w:rsid w:val="00530FBC"/>
    <w:rsid w:val="00543232"/>
    <w:rsid w:val="00545A66"/>
    <w:rsid w:val="00545DA9"/>
    <w:rsid w:val="005464AF"/>
    <w:rsid w:val="005547E6"/>
    <w:rsid w:val="00561B17"/>
    <w:rsid w:val="00561DD4"/>
    <w:rsid w:val="00562827"/>
    <w:rsid w:val="00562835"/>
    <w:rsid w:val="0056365A"/>
    <w:rsid w:val="0056626E"/>
    <w:rsid w:val="005731D9"/>
    <w:rsid w:val="005738D2"/>
    <w:rsid w:val="005751C7"/>
    <w:rsid w:val="00575316"/>
    <w:rsid w:val="00580DB0"/>
    <w:rsid w:val="00581EB5"/>
    <w:rsid w:val="0058303E"/>
    <w:rsid w:val="005830AC"/>
    <w:rsid w:val="00583456"/>
    <w:rsid w:val="00586994"/>
    <w:rsid w:val="00590488"/>
    <w:rsid w:val="00590F11"/>
    <w:rsid w:val="005933ED"/>
    <w:rsid w:val="00593B54"/>
    <w:rsid w:val="0059433B"/>
    <w:rsid w:val="00594948"/>
    <w:rsid w:val="00595C33"/>
    <w:rsid w:val="005963A3"/>
    <w:rsid w:val="00597C43"/>
    <w:rsid w:val="005A0927"/>
    <w:rsid w:val="005A2783"/>
    <w:rsid w:val="005A4FD0"/>
    <w:rsid w:val="005B2110"/>
    <w:rsid w:val="005B2D48"/>
    <w:rsid w:val="005B37A3"/>
    <w:rsid w:val="005B6E73"/>
    <w:rsid w:val="005C0816"/>
    <w:rsid w:val="005C3ED3"/>
    <w:rsid w:val="005C5A95"/>
    <w:rsid w:val="005C6018"/>
    <w:rsid w:val="005C6031"/>
    <w:rsid w:val="005E405E"/>
    <w:rsid w:val="005E42EF"/>
    <w:rsid w:val="005E4B17"/>
    <w:rsid w:val="005E6159"/>
    <w:rsid w:val="005F1B86"/>
    <w:rsid w:val="005F1C6A"/>
    <w:rsid w:val="005F2EAE"/>
    <w:rsid w:val="005F6106"/>
    <w:rsid w:val="00607829"/>
    <w:rsid w:val="0061106C"/>
    <w:rsid w:val="00611140"/>
    <w:rsid w:val="00612734"/>
    <w:rsid w:val="00615F05"/>
    <w:rsid w:val="006208C7"/>
    <w:rsid w:val="006244DE"/>
    <w:rsid w:val="0062484F"/>
    <w:rsid w:val="00625C76"/>
    <w:rsid w:val="0062706F"/>
    <w:rsid w:val="0063025B"/>
    <w:rsid w:val="006307FD"/>
    <w:rsid w:val="006376DF"/>
    <w:rsid w:val="006460B5"/>
    <w:rsid w:val="00650C7C"/>
    <w:rsid w:val="0065245A"/>
    <w:rsid w:val="0065757E"/>
    <w:rsid w:val="00657867"/>
    <w:rsid w:val="00681009"/>
    <w:rsid w:val="0068457C"/>
    <w:rsid w:val="00685408"/>
    <w:rsid w:val="00690E4B"/>
    <w:rsid w:val="00690FDA"/>
    <w:rsid w:val="006929D4"/>
    <w:rsid w:val="00692C0F"/>
    <w:rsid w:val="00694F2B"/>
    <w:rsid w:val="006A2C81"/>
    <w:rsid w:val="006A3BF2"/>
    <w:rsid w:val="006A47AF"/>
    <w:rsid w:val="006A7D54"/>
    <w:rsid w:val="006B2090"/>
    <w:rsid w:val="006B39D8"/>
    <w:rsid w:val="006B53A9"/>
    <w:rsid w:val="006C2987"/>
    <w:rsid w:val="006C4A38"/>
    <w:rsid w:val="006C61FC"/>
    <w:rsid w:val="006C69D0"/>
    <w:rsid w:val="006D29CF"/>
    <w:rsid w:val="006D2ACD"/>
    <w:rsid w:val="006D4AD2"/>
    <w:rsid w:val="006D5757"/>
    <w:rsid w:val="006D5801"/>
    <w:rsid w:val="006D60B2"/>
    <w:rsid w:val="006E2FCE"/>
    <w:rsid w:val="006E36F9"/>
    <w:rsid w:val="006E45EC"/>
    <w:rsid w:val="006F140B"/>
    <w:rsid w:val="006F79F4"/>
    <w:rsid w:val="00702DB7"/>
    <w:rsid w:val="007047E0"/>
    <w:rsid w:val="00705C1B"/>
    <w:rsid w:val="00707D59"/>
    <w:rsid w:val="00707D63"/>
    <w:rsid w:val="00712435"/>
    <w:rsid w:val="007131BE"/>
    <w:rsid w:val="00713216"/>
    <w:rsid w:val="007160C2"/>
    <w:rsid w:val="00716C54"/>
    <w:rsid w:val="00721403"/>
    <w:rsid w:val="00722C05"/>
    <w:rsid w:val="00722C87"/>
    <w:rsid w:val="00722F50"/>
    <w:rsid w:val="0072305D"/>
    <w:rsid w:val="00725271"/>
    <w:rsid w:val="00725D0E"/>
    <w:rsid w:val="00731F24"/>
    <w:rsid w:val="0073323D"/>
    <w:rsid w:val="007345F3"/>
    <w:rsid w:val="0073651F"/>
    <w:rsid w:val="007365AB"/>
    <w:rsid w:val="00736DF4"/>
    <w:rsid w:val="007408C6"/>
    <w:rsid w:val="00743B10"/>
    <w:rsid w:val="00744958"/>
    <w:rsid w:val="0074583B"/>
    <w:rsid w:val="0074728A"/>
    <w:rsid w:val="007557EA"/>
    <w:rsid w:val="007560E3"/>
    <w:rsid w:val="00757B43"/>
    <w:rsid w:val="007624DA"/>
    <w:rsid w:val="00763443"/>
    <w:rsid w:val="00764501"/>
    <w:rsid w:val="0076572E"/>
    <w:rsid w:val="0076679B"/>
    <w:rsid w:val="00767F07"/>
    <w:rsid w:val="00775AC9"/>
    <w:rsid w:val="00775F6D"/>
    <w:rsid w:val="00781D98"/>
    <w:rsid w:val="00783B63"/>
    <w:rsid w:val="00785227"/>
    <w:rsid w:val="00786B0C"/>
    <w:rsid w:val="00792AD8"/>
    <w:rsid w:val="007947CD"/>
    <w:rsid w:val="00794CA8"/>
    <w:rsid w:val="0079782C"/>
    <w:rsid w:val="00797F49"/>
    <w:rsid w:val="007A24B2"/>
    <w:rsid w:val="007A4512"/>
    <w:rsid w:val="007A7262"/>
    <w:rsid w:val="007B135E"/>
    <w:rsid w:val="007B4506"/>
    <w:rsid w:val="007C4C37"/>
    <w:rsid w:val="007C5A61"/>
    <w:rsid w:val="007C793C"/>
    <w:rsid w:val="007D2182"/>
    <w:rsid w:val="007D44E5"/>
    <w:rsid w:val="007D7B8F"/>
    <w:rsid w:val="007E372B"/>
    <w:rsid w:val="007E49B5"/>
    <w:rsid w:val="007F1724"/>
    <w:rsid w:val="007F2295"/>
    <w:rsid w:val="007F6F9F"/>
    <w:rsid w:val="00804C81"/>
    <w:rsid w:val="008073B7"/>
    <w:rsid w:val="00807C13"/>
    <w:rsid w:val="008100BC"/>
    <w:rsid w:val="00812D83"/>
    <w:rsid w:val="008149EC"/>
    <w:rsid w:val="00814FFB"/>
    <w:rsid w:val="0081738C"/>
    <w:rsid w:val="008203C6"/>
    <w:rsid w:val="008227A3"/>
    <w:rsid w:val="00830F90"/>
    <w:rsid w:val="0083547E"/>
    <w:rsid w:val="0083662B"/>
    <w:rsid w:val="0083705B"/>
    <w:rsid w:val="00843225"/>
    <w:rsid w:val="00843271"/>
    <w:rsid w:val="00852238"/>
    <w:rsid w:val="00852729"/>
    <w:rsid w:val="008537B0"/>
    <w:rsid w:val="0085491F"/>
    <w:rsid w:val="00855734"/>
    <w:rsid w:val="00861829"/>
    <w:rsid w:val="00863DC5"/>
    <w:rsid w:val="00866003"/>
    <w:rsid w:val="0087060D"/>
    <w:rsid w:val="00873C7F"/>
    <w:rsid w:val="00873D5F"/>
    <w:rsid w:val="00877ED6"/>
    <w:rsid w:val="00877F50"/>
    <w:rsid w:val="0088001F"/>
    <w:rsid w:val="0088070E"/>
    <w:rsid w:val="00880CE3"/>
    <w:rsid w:val="0088135D"/>
    <w:rsid w:val="0088194C"/>
    <w:rsid w:val="008843B6"/>
    <w:rsid w:val="00885632"/>
    <w:rsid w:val="00885F9A"/>
    <w:rsid w:val="0089092A"/>
    <w:rsid w:val="008916DF"/>
    <w:rsid w:val="00891A18"/>
    <w:rsid w:val="00892DF9"/>
    <w:rsid w:val="008A1A54"/>
    <w:rsid w:val="008A7995"/>
    <w:rsid w:val="008A79F5"/>
    <w:rsid w:val="008B171E"/>
    <w:rsid w:val="008B202A"/>
    <w:rsid w:val="008B44EE"/>
    <w:rsid w:val="008B5341"/>
    <w:rsid w:val="008B5577"/>
    <w:rsid w:val="008C2C44"/>
    <w:rsid w:val="008C415C"/>
    <w:rsid w:val="008C680C"/>
    <w:rsid w:val="008D1803"/>
    <w:rsid w:val="008D37CC"/>
    <w:rsid w:val="008D51AE"/>
    <w:rsid w:val="008E0690"/>
    <w:rsid w:val="008E2CFD"/>
    <w:rsid w:val="008E3238"/>
    <w:rsid w:val="008E33E3"/>
    <w:rsid w:val="008E3B2E"/>
    <w:rsid w:val="008E4794"/>
    <w:rsid w:val="008E5B8D"/>
    <w:rsid w:val="008E6DCC"/>
    <w:rsid w:val="008E7B3A"/>
    <w:rsid w:val="008F6358"/>
    <w:rsid w:val="008F7161"/>
    <w:rsid w:val="008F7926"/>
    <w:rsid w:val="00900716"/>
    <w:rsid w:val="009029A2"/>
    <w:rsid w:val="009035AD"/>
    <w:rsid w:val="00905A48"/>
    <w:rsid w:val="00905B16"/>
    <w:rsid w:val="00911E5E"/>
    <w:rsid w:val="0091575B"/>
    <w:rsid w:val="009214E3"/>
    <w:rsid w:val="00924A80"/>
    <w:rsid w:val="00927DA7"/>
    <w:rsid w:val="00930DED"/>
    <w:rsid w:val="009315CC"/>
    <w:rsid w:val="00936903"/>
    <w:rsid w:val="00941F01"/>
    <w:rsid w:val="0094459D"/>
    <w:rsid w:val="00950E30"/>
    <w:rsid w:val="00951A77"/>
    <w:rsid w:val="0095720A"/>
    <w:rsid w:val="00962B51"/>
    <w:rsid w:val="00962DC1"/>
    <w:rsid w:val="00966536"/>
    <w:rsid w:val="009671A9"/>
    <w:rsid w:val="0097063A"/>
    <w:rsid w:val="0097127D"/>
    <w:rsid w:val="00972979"/>
    <w:rsid w:val="009730CF"/>
    <w:rsid w:val="00973D1A"/>
    <w:rsid w:val="009827AF"/>
    <w:rsid w:val="00983702"/>
    <w:rsid w:val="00985C19"/>
    <w:rsid w:val="009977CE"/>
    <w:rsid w:val="009A13C5"/>
    <w:rsid w:val="009A6548"/>
    <w:rsid w:val="009B0AB9"/>
    <w:rsid w:val="009B5C5F"/>
    <w:rsid w:val="009C3525"/>
    <w:rsid w:val="009C37E8"/>
    <w:rsid w:val="009C4C85"/>
    <w:rsid w:val="009C6109"/>
    <w:rsid w:val="009D13D5"/>
    <w:rsid w:val="009D17C8"/>
    <w:rsid w:val="009D3BBB"/>
    <w:rsid w:val="009E16D2"/>
    <w:rsid w:val="009E6484"/>
    <w:rsid w:val="009F0B06"/>
    <w:rsid w:val="009F1701"/>
    <w:rsid w:val="009F1CD3"/>
    <w:rsid w:val="009F3649"/>
    <w:rsid w:val="00A00775"/>
    <w:rsid w:val="00A00E6C"/>
    <w:rsid w:val="00A04633"/>
    <w:rsid w:val="00A07288"/>
    <w:rsid w:val="00A11E3A"/>
    <w:rsid w:val="00A2161C"/>
    <w:rsid w:val="00A23DA2"/>
    <w:rsid w:val="00A25472"/>
    <w:rsid w:val="00A30208"/>
    <w:rsid w:val="00A34460"/>
    <w:rsid w:val="00A36F09"/>
    <w:rsid w:val="00A37EC3"/>
    <w:rsid w:val="00A41DF9"/>
    <w:rsid w:val="00A4214B"/>
    <w:rsid w:val="00A43BC4"/>
    <w:rsid w:val="00A44CB9"/>
    <w:rsid w:val="00A45474"/>
    <w:rsid w:val="00A63D9B"/>
    <w:rsid w:val="00A708C2"/>
    <w:rsid w:val="00A71269"/>
    <w:rsid w:val="00A749E7"/>
    <w:rsid w:val="00A77A2A"/>
    <w:rsid w:val="00A807EC"/>
    <w:rsid w:val="00A92635"/>
    <w:rsid w:val="00A93B98"/>
    <w:rsid w:val="00A95D4A"/>
    <w:rsid w:val="00AA540C"/>
    <w:rsid w:val="00AA7F3D"/>
    <w:rsid w:val="00AC33F2"/>
    <w:rsid w:val="00AC377C"/>
    <w:rsid w:val="00AC5CC7"/>
    <w:rsid w:val="00AD6353"/>
    <w:rsid w:val="00AE20E1"/>
    <w:rsid w:val="00AF242F"/>
    <w:rsid w:val="00AF4FA3"/>
    <w:rsid w:val="00AF5B0D"/>
    <w:rsid w:val="00AF7951"/>
    <w:rsid w:val="00B02BB5"/>
    <w:rsid w:val="00B109EE"/>
    <w:rsid w:val="00B12390"/>
    <w:rsid w:val="00B1424C"/>
    <w:rsid w:val="00B14D30"/>
    <w:rsid w:val="00B22C95"/>
    <w:rsid w:val="00B26B91"/>
    <w:rsid w:val="00B30E94"/>
    <w:rsid w:val="00B31627"/>
    <w:rsid w:val="00B37AF0"/>
    <w:rsid w:val="00B40966"/>
    <w:rsid w:val="00B40B5A"/>
    <w:rsid w:val="00B424A9"/>
    <w:rsid w:val="00B433CB"/>
    <w:rsid w:val="00B44462"/>
    <w:rsid w:val="00B449AD"/>
    <w:rsid w:val="00B46254"/>
    <w:rsid w:val="00B46D21"/>
    <w:rsid w:val="00B50095"/>
    <w:rsid w:val="00B56824"/>
    <w:rsid w:val="00B56999"/>
    <w:rsid w:val="00B56FEE"/>
    <w:rsid w:val="00B5702D"/>
    <w:rsid w:val="00B60FEF"/>
    <w:rsid w:val="00B66171"/>
    <w:rsid w:val="00B6726E"/>
    <w:rsid w:val="00B733C4"/>
    <w:rsid w:val="00B80F7B"/>
    <w:rsid w:val="00B82F39"/>
    <w:rsid w:val="00B83AAF"/>
    <w:rsid w:val="00B91835"/>
    <w:rsid w:val="00BA052B"/>
    <w:rsid w:val="00BA6206"/>
    <w:rsid w:val="00BA6C91"/>
    <w:rsid w:val="00BB2268"/>
    <w:rsid w:val="00BB570C"/>
    <w:rsid w:val="00BC0B7C"/>
    <w:rsid w:val="00BC0D04"/>
    <w:rsid w:val="00BC1D4E"/>
    <w:rsid w:val="00BC6A07"/>
    <w:rsid w:val="00BC7A7B"/>
    <w:rsid w:val="00BD07EC"/>
    <w:rsid w:val="00BD09E7"/>
    <w:rsid w:val="00BE0A14"/>
    <w:rsid w:val="00BE10D3"/>
    <w:rsid w:val="00BE1170"/>
    <w:rsid w:val="00BE1CF0"/>
    <w:rsid w:val="00BE6063"/>
    <w:rsid w:val="00BE60EA"/>
    <w:rsid w:val="00BE6D09"/>
    <w:rsid w:val="00BE729B"/>
    <w:rsid w:val="00BF1E11"/>
    <w:rsid w:val="00BF4E13"/>
    <w:rsid w:val="00BF5109"/>
    <w:rsid w:val="00C01BAB"/>
    <w:rsid w:val="00C025EB"/>
    <w:rsid w:val="00C04596"/>
    <w:rsid w:val="00C049BF"/>
    <w:rsid w:val="00C0531E"/>
    <w:rsid w:val="00C07281"/>
    <w:rsid w:val="00C12DC0"/>
    <w:rsid w:val="00C20231"/>
    <w:rsid w:val="00C21E2C"/>
    <w:rsid w:val="00C24894"/>
    <w:rsid w:val="00C3251B"/>
    <w:rsid w:val="00C3349F"/>
    <w:rsid w:val="00C33DB4"/>
    <w:rsid w:val="00C34A67"/>
    <w:rsid w:val="00C4474F"/>
    <w:rsid w:val="00C451E8"/>
    <w:rsid w:val="00C45B9D"/>
    <w:rsid w:val="00C549D0"/>
    <w:rsid w:val="00C5723E"/>
    <w:rsid w:val="00C6412B"/>
    <w:rsid w:val="00C64901"/>
    <w:rsid w:val="00C64987"/>
    <w:rsid w:val="00C701A1"/>
    <w:rsid w:val="00C733BD"/>
    <w:rsid w:val="00C74377"/>
    <w:rsid w:val="00C7615F"/>
    <w:rsid w:val="00C81967"/>
    <w:rsid w:val="00C83275"/>
    <w:rsid w:val="00C846B1"/>
    <w:rsid w:val="00C862ED"/>
    <w:rsid w:val="00C9163F"/>
    <w:rsid w:val="00C92E06"/>
    <w:rsid w:val="00C95C4D"/>
    <w:rsid w:val="00C95D68"/>
    <w:rsid w:val="00C964FF"/>
    <w:rsid w:val="00CA0758"/>
    <w:rsid w:val="00CA5B05"/>
    <w:rsid w:val="00CB161C"/>
    <w:rsid w:val="00CB316A"/>
    <w:rsid w:val="00CB508A"/>
    <w:rsid w:val="00CB5371"/>
    <w:rsid w:val="00CB76FC"/>
    <w:rsid w:val="00CC007D"/>
    <w:rsid w:val="00CC0B95"/>
    <w:rsid w:val="00CC5890"/>
    <w:rsid w:val="00CD1A43"/>
    <w:rsid w:val="00CD1BC8"/>
    <w:rsid w:val="00CD2FB6"/>
    <w:rsid w:val="00CD6B39"/>
    <w:rsid w:val="00CD7F38"/>
    <w:rsid w:val="00CE136C"/>
    <w:rsid w:val="00CE182F"/>
    <w:rsid w:val="00CE304A"/>
    <w:rsid w:val="00CE5F91"/>
    <w:rsid w:val="00CE6341"/>
    <w:rsid w:val="00CE63E2"/>
    <w:rsid w:val="00CF0827"/>
    <w:rsid w:val="00CF1BD7"/>
    <w:rsid w:val="00CF2724"/>
    <w:rsid w:val="00CF32D5"/>
    <w:rsid w:val="00D024A3"/>
    <w:rsid w:val="00D02F84"/>
    <w:rsid w:val="00D0442F"/>
    <w:rsid w:val="00D107BD"/>
    <w:rsid w:val="00D1374F"/>
    <w:rsid w:val="00D21F52"/>
    <w:rsid w:val="00D27820"/>
    <w:rsid w:val="00D278C9"/>
    <w:rsid w:val="00D30C2E"/>
    <w:rsid w:val="00D324CB"/>
    <w:rsid w:val="00D331F5"/>
    <w:rsid w:val="00D41C94"/>
    <w:rsid w:val="00D422AE"/>
    <w:rsid w:val="00D43A29"/>
    <w:rsid w:val="00D47B5A"/>
    <w:rsid w:val="00D553CB"/>
    <w:rsid w:val="00D62018"/>
    <w:rsid w:val="00D62E0A"/>
    <w:rsid w:val="00D64AE5"/>
    <w:rsid w:val="00D65A34"/>
    <w:rsid w:val="00D745DE"/>
    <w:rsid w:val="00D747DB"/>
    <w:rsid w:val="00D7556D"/>
    <w:rsid w:val="00D77118"/>
    <w:rsid w:val="00D81250"/>
    <w:rsid w:val="00D85D2F"/>
    <w:rsid w:val="00D91442"/>
    <w:rsid w:val="00D91D1B"/>
    <w:rsid w:val="00D96825"/>
    <w:rsid w:val="00D969C2"/>
    <w:rsid w:val="00D96B8C"/>
    <w:rsid w:val="00DA4713"/>
    <w:rsid w:val="00DA6C0A"/>
    <w:rsid w:val="00DB0718"/>
    <w:rsid w:val="00DB215A"/>
    <w:rsid w:val="00DB4442"/>
    <w:rsid w:val="00DB5436"/>
    <w:rsid w:val="00DB571D"/>
    <w:rsid w:val="00DB6B61"/>
    <w:rsid w:val="00DB6DFD"/>
    <w:rsid w:val="00DB7DF5"/>
    <w:rsid w:val="00DC25DF"/>
    <w:rsid w:val="00DD014F"/>
    <w:rsid w:val="00DD1ED1"/>
    <w:rsid w:val="00DD3E0B"/>
    <w:rsid w:val="00DE10B1"/>
    <w:rsid w:val="00DE3469"/>
    <w:rsid w:val="00DE3EFB"/>
    <w:rsid w:val="00DE4245"/>
    <w:rsid w:val="00DE468E"/>
    <w:rsid w:val="00DE484E"/>
    <w:rsid w:val="00DE79E8"/>
    <w:rsid w:val="00DF43B0"/>
    <w:rsid w:val="00DF554E"/>
    <w:rsid w:val="00DF661C"/>
    <w:rsid w:val="00E02BF2"/>
    <w:rsid w:val="00E04193"/>
    <w:rsid w:val="00E10EDD"/>
    <w:rsid w:val="00E14190"/>
    <w:rsid w:val="00E1470E"/>
    <w:rsid w:val="00E15852"/>
    <w:rsid w:val="00E17172"/>
    <w:rsid w:val="00E176BF"/>
    <w:rsid w:val="00E34D9B"/>
    <w:rsid w:val="00E34ED9"/>
    <w:rsid w:val="00E40369"/>
    <w:rsid w:val="00E42A5F"/>
    <w:rsid w:val="00E43C89"/>
    <w:rsid w:val="00E451DD"/>
    <w:rsid w:val="00E4639D"/>
    <w:rsid w:val="00E46B7B"/>
    <w:rsid w:val="00E574E3"/>
    <w:rsid w:val="00E60FCB"/>
    <w:rsid w:val="00E65583"/>
    <w:rsid w:val="00E671FA"/>
    <w:rsid w:val="00E67FCE"/>
    <w:rsid w:val="00E716FA"/>
    <w:rsid w:val="00E71AA0"/>
    <w:rsid w:val="00E71F53"/>
    <w:rsid w:val="00E77A6B"/>
    <w:rsid w:val="00E805A6"/>
    <w:rsid w:val="00E821CA"/>
    <w:rsid w:val="00E84BF1"/>
    <w:rsid w:val="00E84CA6"/>
    <w:rsid w:val="00E84FFB"/>
    <w:rsid w:val="00E87491"/>
    <w:rsid w:val="00E912D6"/>
    <w:rsid w:val="00E92961"/>
    <w:rsid w:val="00EA19CA"/>
    <w:rsid w:val="00EA5515"/>
    <w:rsid w:val="00EB526F"/>
    <w:rsid w:val="00EB73D1"/>
    <w:rsid w:val="00EC47C6"/>
    <w:rsid w:val="00EC5011"/>
    <w:rsid w:val="00EC57DC"/>
    <w:rsid w:val="00ED1298"/>
    <w:rsid w:val="00ED5A00"/>
    <w:rsid w:val="00EE164D"/>
    <w:rsid w:val="00EE19AE"/>
    <w:rsid w:val="00EE2E43"/>
    <w:rsid w:val="00EE7341"/>
    <w:rsid w:val="00EE7C4C"/>
    <w:rsid w:val="00EF09A1"/>
    <w:rsid w:val="00EF17EF"/>
    <w:rsid w:val="00EF3A3D"/>
    <w:rsid w:val="00EF3EED"/>
    <w:rsid w:val="00EF75F9"/>
    <w:rsid w:val="00F06E7F"/>
    <w:rsid w:val="00F07F1D"/>
    <w:rsid w:val="00F1105A"/>
    <w:rsid w:val="00F21DE3"/>
    <w:rsid w:val="00F26437"/>
    <w:rsid w:val="00F265D0"/>
    <w:rsid w:val="00F320C1"/>
    <w:rsid w:val="00F324E3"/>
    <w:rsid w:val="00F34D0C"/>
    <w:rsid w:val="00F34D82"/>
    <w:rsid w:val="00F40433"/>
    <w:rsid w:val="00F5042F"/>
    <w:rsid w:val="00F52816"/>
    <w:rsid w:val="00F56020"/>
    <w:rsid w:val="00F63C6E"/>
    <w:rsid w:val="00F64069"/>
    <w:rsid w:val="00F6485B"/>
    <w:rsid w:val="00F71C5B"/>
    <w:rsid w:val="00F74B54"/>
    <w:rsid w:val="00F77EAC"/>
    <w:rsid w:val="00F81AF6"/>
    <w:rsid w:val="00F82248"/>
    <w:rsid w:val="00F828BC"/>
    <w:rsid w:val="00F84BE4"/>
    <w:rsid w:val="00F8502E"/>
    <w:rsid w:val="00F851E0"/>
    <w:rsid w:val="00F8638E"/>
    <w:rsid w:val="00F9040E"/>
    <w:rsid w:val="00F9187F"/>
    <w:rsid w:val="00F919D7"/>
    <w:rsid w:val="00F94282"/>
    <w:rsid w:val="00F97086"/>
    <w:rsid w:val="00F970D6"/>
    <w:rsid w:val="00F97158"/>
    <w:rsid w:val="00FA41C8"/>
    <w:rsid w:val="00FA564F"/>
    <w:rsid w:val="00FA5B6D"/>
    <w:rsid w:val="00FA714A"/>
    <w:rsid w:val="00FB11BB"/>
    <w:rsid w:val="00FB339D"/>
    <w:rsid w:val="00FB4D53"/>
    <w:rsid w:val="00FC7BCF"/>
    <w:rsid w:val="00FD0B6E"/>
    <w:rsid w:val="00FD1A77"/>
    <w:rsid w:val="00FD4896"/>
    <w:rsid w:val="00FE47E4"/>
    <w:rsid w:val="00FE5AAD"/>
    <w:rsid w:val="00FE5B0A"/>
    <w:rsid w:val="00FE630C"/>
    <w:rsid w:val="00FF186E"/>
    <w:rsid w:val="00FF3B3A"/>
    <w:rsid w:val="00FF43C0"/>
    <w:rsid w:val="00FF5ABB"/>
    <w:rsid w:val="00FF7B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EB2AD"/>
  <w15:docId w15:val="{0C3B036F-0753-4961-8AB6-99F1C7EAC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Bryant Regular" w:hAnsi="Arial" w:cs="Bryant Regular"/>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230E71"/>
    <w:pPr>
      <w:widowControl w:val="0"/>
      <w:autoSpaceDE w:val="0"/>
      <w:autoSpaceDN w:val="0"/>
    </w:pPr>
  </w:style>
  <w:style w:type="paragraph" w:styleId="Heading1">
    <w:name w:val="heading 1"/>
    <w:basedOn w:val="Normal"/>
    <w:next w:val="Normal"/>
    <w:link w:val="Heading1Char"/>
    <w:qFormat/>
    <w:rsid w:val="006D5757"/>
    <w:pPr>
      <w:spacing w:before="400" w:after="150" w:line="400" w:lineRule="exact"/>
      <w:contextualSpacing/>
      <w:outlineLvl w:val="0"/>
    </w:pPr>
    <w:rPr>
      <w:b/>
      <w:caps/>
      <w:noProof/>
      <w:color w:val="005AC5"/>
      <w:sz w:val="36"/>
      <w:lang w:eastAsia="en-GB"/>
    </w:rPr>
  </w:style>
  <w:style w:type="paragraph" w:styleId="Heading2">
    <w:name w:val="heading 2"/>
    <w:next w:val="BodyText"/>
    <w:link w:val="Heading2Char"/>
    <w:qFormat/>
    <w:rsid w:val="00C20231"/>
    <w:pPr>
      <w:outlineLvl w:val="1"/>
    </w:pPr>
    <w:rPr>
      <w:b/>
      <w:sz w:val="24"/>
    </w:rPr>
  </w:style>
  <w:style w:type="paragraph" w:styleId="Heading3">
    <w:name w:val="heading 3"/>
    <w:next w:val="BodyText"/>
    <w:link w:val="Heading3Char"/>
    <w:qFormat/>
    <w:rsid w:val="006D5757"/>
    <w:pPr>
      <w:outlineLvl w:val="2"/>
    </w:pPr>
    <w:rPr>
      <w:b/>
      <w:color w:val="005AC5"/>
      <w:sz w:val="23"/>
      <w:szCs w:val="23"/>
    </w:rPr>
  </w:style>
  <w:style w:type="paragraph" w:styleId="Heading4">
    <w:name w:val="heading 4"/>
    <w:basedOn w:val="Normal"/>
    <w:next w:val="BodyText"/>
    <w:link w:val="Heading4Char"/>
    <w:qFormat/>
    <w:rsid w:val="00113B29"/>
    <w:pPr>
      <w:spacing w:after="150" w:line="300" w:lineRule="exact"/>
      <w:outlineLvl w:val="3"/>
    </w:pPr>
    <w:rPr>
      <w:b/>
      <w:sz w:val="23"/>
      <w:szCs w:val="23"/>
    </w:rPr>
  </w:style>
  <w:style w:type="paragraph" w:styleId="Heading5">
    <w:name w:val="heading 5"/>
    <w:basedOn w:val="Heading4"/>
    <w:next w:val="Normal"/>
    <w:link w:val="Heading5Char"/>
    <w:uiPriority w:val="9"/>
    <w:semiHidden/>
    <w:qFormat/>
    <w:rsid w:val="00F52816"/>
    <w:pPr>
      <w:spacing w:after="0"/>
      <w:outlineLvl w:val="4"/>
    </w:pPr>
  </w:style>
  <w:style w:type="paragraph" w:styleId="Heading6">
    <w:name w:val="heading 6"/>
    <w:basedOn w:val="Normal"/>
    <w:next w:val="Normal"/>
    <w:link w:val="Heading6Char"/>
    <w:uiPriority w:val="9"/>
    <w:semiHidden/>
    <w:unhideWhenUsed/>
    <w:qFormat/>
    <w:rsid w:val="008073B7"/>
    <w:pPr>
      <w:keepNext/>
      <w:keepLines/>
      <w:spacing w:before="200"/>
      <w:outlineLvl w:val="5"/>
    </w:pPr>
    <w:rPr>
      <w:rFonts w:asciiTheme="majorHAnsi" w:eastAsiaTheme="majorEastAsia" w:hAnsiTheme="majorHAnsi" w:cstheme="majorBidi"/>
      <w:i/>
      <w:iCs/>
      <w:color w:val="00387B" w:themeColor="accent1" w:themeShade="7F"/>
    </w:rPr>
  </w:style>
  <w:style w:type="paragraph" w:styleId="Heading7">
    <w:name w:val="heading 7"/>
    <w:basedOn w:val="Normal"/>
    <w:next w:val="Normal"/>
    <w:link w:val="Heading7Char"/>
    <w:uiPriority w:val="9"/>
    <w:semiHidden/>
    <w:unhideWhenUsed/>
    <w:qFormat/>
    <w:rsid w:val="008073B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73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73B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D5757"/>
    <w:rPr>
      <w:b/>
      <w:color w:val="005AC5"/>
      <w:sz w:val="23"/>
      <w:szCs w:val="23"/>
    </w:rPr>
  </w:style>
  <w:style w:type="character" w:customStyle="1" w:styleId="Heading1Char">
    <w:name w:val="Heading 1 Char"/>
    <w:basedOn w:val="DefaultParagraphFont"/>
    <w:link w:val="Heading1"/>
    <w:rsid w:val="006D5757"/>
    <w:rPr>
      <w:b/>
      <w:caps/>
      <w:noProof/>
      <w:color w:val="005AC5"/>
      <w:sz w:val="36"/>
      <w:lang w:eastAsia="en-GB"/>
    </w:rPr>
  </w:style>
  <w:style w:type="character" w:customStyle="1" w:styleId="Heading2Char">
    <w:name w:val="Heading 2 Char"/>
    <w:basedOn w:val="DefaultParagraphFont"/>
    <w:link w:val="Heading2"/>
    <w:rsid w:val="00230E71"/>
    <w:rPr>
      <w:b/>
      <w:sz w:val="24"/>
    </w:rPr>
  </w:style>
  <w:style w:type="character" w:customStyle="1" w:styleId="Heading4Char">
    <w:name w:val="Heading 4 Char"/>
    <w:basedOn w:val="DefaultParagraphFont"/>
    <w:link w:val="Heading4"/>
    <w:rsid w:val="00230E71"/>
    <w:rPr>
      <w:b/>
      <w:sz w:val="23"/>
      <w:szCs w:val="23"/>
    </w:rPr>
  </w:style>
  <w:style w:type="character" w:customStyle="1" w:styleId="Heading5Char">
    <w:name w:val="Heading 5 Char"/>
    <w:basedOn w:val="DefaultParagraphFont"/>
    <w:link w:val="Heading5"/>
    <w:uiPriority w:val="9"/>
    <w:semiHidden/>
    <w:rsid w:val="004A4EDD"/>
    <w:rPr>
      <w:b/>
      <w:sz w:val="23"/>
      <w:szCs w:val="23"/>
    </w:rPr>
  </w:style>
  <w:style w:type="character" w:customStyle="1" w:styleId="Heading6Char">
    <w:name w:val="Heading 6 Char"/>
    <w:basedOn w:val="DefaultParagraphFont"/>
    <w:link w:val="Heading6"/>
    <w:uiPriority w:val="9"/>
    <w:semiHidden/>
    <w:rsid w:val="008073B7"/>
    <w:rPr>
      <w:rFonts w:asciiTheme="majorHAnsi" w:eastAsiaTheme="majorEastAsia" w:hAnsiTheme="majorHAnsi" w:cstheme="majorBidi"/>
      <w:i/>
      <w:iCs/>
      <w:color w:val="00387B" w:themeColor="accent1" w:themeShade="7F"/>
      <w:lang w:val="en-US"/>
    </w:rPr>
  </w:style>
  <w:style w:type="character" w:customStyle="1" w:styleId="Heading7Char">
    <w:name w:val="Heading 7 Char"/>
    <w:basedOn w:val="DefaultParagraphFont"/>
    <w:link w:val="Heading7"/>
    <w:uiPriority w:val="9"/>
    <w:semiHidden/>
    <w:rsid w:val="008073B7"/>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8073B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8073B7"/>
    <w:rPr>
      <w:rFonts w:asciiTheme="majorHAnsi" w:eastAsiaTheme="majorEastAsia" w:hAnsiTheme="majorHAnsi" w:cstheme="majorBidi"/>
      <w:i/>
      <w:iCs/>
      <w:color w:val="404040" w:themeColor="text1" w:themeTint="BF"/>
      <w:sz w:val="20"/>
      <w:szCs w:val="20"/>
      <w:lang w:val="en-US"/>
    </w:rPr>
  </w:style>
  <w:style w:type="paragraph" w:customStyle="1" w:styleId="Bullets">
    <w:name w:val="Bullets"/>
    <w:qFormat/>
    <w:rsid w:val="007557EA"/>
    <w:pPr>
      <w:numPr>
        <w:numId w:val="13"/>
      </w:numPr>
      <w:spacing w:after="240" w:line="300" w:lineRule="exact"/>
      <w:contextualSpacing/>
    </w:pPr>
    <w:rPr>
      <w:sz w:val="23"/>
    </w:rPr>
  </w:style>
  <w:style w:type="paragraph" w:customStyle="1" w:styleId="SmallFooterText">
    <w:name w:val="Small Footer Text"/>
    <w:basedOn w:val="Normal"/>
    <w:rsid w:val="00F919D7"/>
    <w:pPr>
      <w:widowControl/>
      <w:autoSpaceDE/>
      <w:autoSpaceDN/>
      <w:spacing w:line="160" w:lineRule="atLeast"/>
    </w:pPr>
    <w:rPr>
      <w:rFonts w:eastAsiaTheme="minorHAnsi"/>
      <w:sz w:val="12"/>
      <w:szCs w:val="20"/>
    </w:rPr>
  </w:style>
  <w:style w:type="paragraph" w:styleId="BalloonText">
    <w:name w:val="Balloon Text"/>
    <w:basedOn w:val="Normal"/>
    <w:link w:val="BalloonTextChar"/>
    <w:uiPriority w:val="99"/>
    <w:semiHidden/>
    <w:unhideWhenUsed/>
    <w:rsid w:val="00E805A6"/>
    <w:rPr>
      <w:rFonts w:ascii="Tahoma" w:hAnsi="Tahoma" w:cs="Tahoma"/>
      <w:sz w:val="16"/>
      <w:szCs w:val="16"/>
    </w:rPr>
  </w:style>
  <w:style w:type="character" w:customStyle="1" w:styleId="BalloonTextChar">
    <w:name w:val="Balloon Text Char"/>
    <w:basedOn w:val="DefaultParagraphFont"/>
    <w:link w:val="BalloonText"/>
    <w:uiPriority w:val="99"/>
    <w:semiHidden/>
    <w:rsid w:val="00E805A6"/>
    <w:rPr>
      <w:rFonts w:ascii="Tahoma" w:hAnsi="Tahoma" w:cs="Tahoma"/>
      <w:sz w:val="16"/>
      <w:szCs w:val="16"/>
    </w:rPr>
  </w:style>
  <w:style w:type="paragraph" w:customStyle="1" w:styleId="PanelText">
    <w:name w:val="Panel Text"/>
    <w:basedOn w:val="Normal"/>
    <w:uiPriority w:val="1"/>
    <w:rsid w:val="00F52816"/>
    <w:pPr>
      <w:spacing w:after="240" w:line="260" w:lineRule="exact"/>
      <w:contextualSpacing/>
    </w:pPr>
    <w:rPr>
      <w:color w:val="000000" w:themeColor="text1"/>
      <w:sz w:val="19"/>
      <w:szCs w:val="23"/>
    </w:rPr>
  </w:style>
  <w:style w:type="paragraph" w:styleId="Header">
    <w:name w:val="header"/>
    <w:basedOn w:val="Normal"/>
    <w:link w:val="HeaderChar"/>
    <w:uiPriority w:val="99"/>
    <w:semiHidden/>
    <w:rsid w:val="0005774B"/>
    <w:pPr>
      <w:tabs>
        <w:tab w:val="center" w:pos="4513"/>
        <w:tab w:val="right" w:pos="9026"/>
      </w:tabs>
    </w:pPr>
  </w:style>
  <w:style w:type="character" w:customStyle="1" w:styleId="HeaderChar">
    <w:name w:val="Header Char"/>
    <w:basedOn w:val="DefaultParagraphFont"/>
    <w:link w:val="Header"/>
    <w:uiPriority w:val="99"/>
    <w:semiHidden/>
    <w:rsid w:val="007624DA"/>
  </w:style>
  <w:style w:type="paragraph" w:styleId="Footer">
    <w:name w:val="footer"/>
    <w:basedOn w:val="Normal"/>
    <w:link w:val="FooterChar"/>
    <w:uiPriority w:val="99"/>
    <w:semiHidden/>
    <w:rsid w:val="0005774B"/>
    <w:pPr>
      <w:tabs>
        <w:tab w:val="center" w:pos="4513"/>
        <w:tab w:val="right" w:pos="9026"/>
      </w:tabs>
    </w:pPr>
  </w:style>
  <w:style w:type="character" w:customStyle="1" w:styleId="FooterChar">
    <w:name w:val="Footer Char"/>
    <w:basedOn w:val="DefaultParagraphFont"/>
    <w:link w:val="Footer"/>
    <w:uiPriority w:val="99"/>
    <w:semiHidden/>
    <w:rsid w:val="007624DA"/>
  </w:style>
  <w:style w:type="paragraph" w:styleId="BodyText">
    <w:name w:val="Body Text"/>
    <w:basedOn w:val="Normal"/>
    <w:link w:val="BodyTextChar"/>
    <w:qFormat/>
    <w:rsid w:val="007557EA"/>
    <w:pPr>
      <w:spacing w:after="150" w:line="300" w:lineRule="exact"/>
    </w:pPr>
    <w:rPr>
      <w:sz w:val="23"/>
      <w:szCs w:val="23"/>
    </w:rPr>
  </w:style>
  <w:style w:type="paragraph" w:customStyle="1" w:styleId="ReportTitle">
    <w:name w:val="Report Title"/>
    <w:uiPriority w:val="1"/>
    <w:rsid w:val="00936903"/>
    <w:pPr>
      <w:spacing w:after="150" w:line="680" w:lineRule="exact"/>
      <w:contextualSpacing/>
    </w:pPr>
    <w:rPr>
      <w:b/>
      <w:caps/>
      <w:color w:val="FFFFFF" w:themeColor="background1"/>
      <w:sz w:val="72"/>
    </w:rPr>
  </w:style>
  <w:style w:type="paragraph" w:customStyle="1" w:styleId="Contents">
    <w:name w:val="Contents"/>
    <w:basedOn w:val="Normal"/>
    <w:uiPriority w:val="1"/>
    <w:rsid w:val="007557EA"/>
    <w:pPr>
      <w:widowControl/>
      <w:autoSpaceDE/>
      <w:autoSpaceDN/>
      <w:spacing w:line="400" w:lineRule="exact"/>
    </w:pPr>
    <w:rPr>
      <w:b/>
      <w:caps/>
      <w:color w:val="0071F8" w:themeColor="accent1"/>
      <w:sz w:val="36"/>
    </w:rPr>
  </w:style>
  <w:style w:type="character" w:customStyle="1" w:styleId="BodyTextChar">
    <w:name w:val="Body Text Char"/>
    <w:basedOn w:val="DefaultParagraphFont"/>
    <w:link w:val="BodyText"/>
    <w:rsid w:val="00230E71"/>
    <w:rPr>
      <w:sz w:val="23"/>
      <w:szCs w:val="23"/>
    </w:rPr>
  </w:style>
  <w:style w:type="paragraph" w:customStyle="1" w:styleId="PanelTextNameandSurname">
    <w:name w:val="Panel Text Name and Surname"/>
    <w:basedOn w:val="PanelText"/>
    <w:uiPriority w:val="1"/>
    <w:rsid w:val="00146DE7"/>
    <w:pPr>
      <w:spacing w:line="200" w:lineRule="exact"/>
    </w:pPr>
    <w:rPr>
      <w:b/>
      <w:caps/>
      <w:sz w:val="16"/>
    </w:rPr>
  </w:style>
  <w:style w:type="paragraph" w:customStyle="1" w:styleId="BluePanel">
    <w:name w:val="Blue Panel"/>
    <w:basedOn w:val="Normal"/>
    <w:next w:val="BodyText"/>
    <w:uiPriority w:val="1"/>
    <w:rsid w:val="007557EA"/>
    <w:pPr>
      <w:shd w:val="clear" w:color="auto" w:fill="0071F8" w:themeFill="accent1"/>
    </w:pPr>
    <w:rPr>
      <w:color w:val="FFFFFF" w:themeColor="background1"/>
    </w:rPr>
  </w:style>
  <w:style w:type="paragraph" w:customStyle="1" w:styleId="Percentage">
    <w:name w:val="Percentage"/>
    <w:uiPriority w:val="1"/>
    <w:rsid w:val="00F52816"/>
    <w:pPr>
      <w:pBdr>
        <w:top w:val="single" w:sz="4" w:space="5" w:color="auto"/>
      </w:pBdr>
      <w:contextualSpacing/>
      <w:jc w:val="center"/>
    </w:pPr>
    <w:rPr>
      <w:b/>
      <w:sz w:val="23"/>
      <w:szCs w:val="23"/>
    </w:rPr>
  </w:style>
  <w:style w:type="paragraph" w:customStyle="1" w:styleId="PercentageText">
    <w:name w:val="Percentage Text"/>
    <w:basedOn w:val="Percentage"/>
    <w:uiPriority w:val="1"/>
    <w:rsid w:val="00CF32D5"/>
    <w:pPr>
      <w:pBdr>
        <w:top w:val="none" w:sz="0" w:space="0" w:color="auto"/>
        <w:bottom w:val="single" w:sz="4" w:space="6" w:color="auto"/>
      </w:pBdr>
      <w:contextualSpacing w:val="0"/>
    </w:pPr>
    <w:rPr>
      <w:b w:val="0"/>
      <w:sz w:val="16"/>
    </w:rPr>
  </w:style>
  <w:style w:type="table" w:styleId="TableGrid">
    <w:name w:val="Table Grid"/>
    <w:basedOn w:val="TableNormal"/>
    <w:uiPriority w:val="39"/>
    <w:rsid w:val="00CF3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73D1A"/>
    <w:rPr>
      <w:sz w:val="20"/>
      <w:szCs w:val="20"/>
    </w:rPr>
  </w:style>
  <w:style w:type="character" w:customStyle="1" w:styleId="EndnoteTextChar">
    <w:name w:val="Endnote Text Char"/>
    <w:basedOn w:val="DefaultParagraphFont"/>
    <w:link w:val="EndnoteText"/>
    <w:uiPriority w:val="99"/>
    <w:semiHidden/>
    <w:rsid w:val="00973D1A"/>
    <w:rPr>
      <w:sz w:val="20"/>
      <w:szCs w:val="20"/>
    </w:rPr>
  </w:style>
  <w:style w:type="character" w:styleId="EndnoteReference">
    <w:name w:val="endnote reference"/>
    <w:basedOn w:val="DefaultParagraphFont"/>
    <w:uiPriority w:val="99"/>
    <w:semiHidden/>
    <w:unhideWhenUsed/>
    <w:rsid w:val="00973D1A"/>
    <w:rPr>
      <w:vertAlign w:val="superscript"/>
    </w:rPr>
  </w:style>
  <w:style w:type="paragraph" w:styleId="FootnoteText">
    <w:name w:val="footnote text"/>
    <w:basedOn w:val="Normal"/>
    <w:link w:val="FootnoteTextChar"/>
    <w:uiPriority w:val="99"/>
    <w:semiHidden/>
    <w:unhideWhenUsed/>
    <w:rsid w:val="00973D1A"/>
    <w:rPr>
      <w:sz w:val="20"/>
      <w:szCs w:val="20"/>
    </w:rPr>
  </w:style>
  <w:style w:type="character" w:customStyle="1" w:styleId="FootnoteTextChar">
    <w:name w:val="Footnote Text Char"/>
    <w:basedOn w:val="DefaultParagraphFont"/>
    <w:link w:val="FootnoteText"/>
    <w:uiPriority w:val="99"/>
    <w:semiHidden/>
    <w:rsid w:val="00973D1A"/>
    <w:rPr>
      <w:sz w:val="20"/>
      <w:szCs w:val="20"/>
    </w:rPr>
  </w:style>
  <w:style w:type="character" w:styleId="FootnoteReference">
    <w:name w:val="footnote reference"/>
    <w:basedOn w:val="DefaultParagraphFont"/>
    <w:uiPriority w:val="99"/>
    <w:semiHidden/>
    <w:unhideWhenUsed/>
    <w:rsid w:val="00973D1A"/>
    <w:rPr>
      <w:vertAlign w:val="superscript"/>
    </w:rPr>
  </w:style>
  <w:style w:type="table" w:customStyle="1" w:styleId="ETFTable">
    <w:name w:val="ETF Table"/>
    <w:basedOn w:val="TableNormal"/>
    <w:uiPriority w:val="99"/>
    <w:rsid w:val="00973D1A"/>
    <w:rPr>
      <w:sz w:val="24"/>
    </w:rPr>
    <w:tblPr>
      <w:tblBorders>
        <w:insideH w:val="single" w:sz="4" w:space="0" w:color="00A068" w:themeColor="accent4"/>
      </w:tblBorders>
    </w:tblPr>
    <w:tblStylePr w:type="firstRow">
      <w:rPr>
        <w:rFonts w:ascii="Arial" w:hAnsi="Arial"/>
        <w:color w:val="00A068" w:themeColor="accent4"/>
        <w:sz w:val="24"/>
      </w:rPr>
    </w:tblStylePr>
  </w:style>
  <w:style w:type="paragraph" w:customStyle="1" w:styleId="TableHeader">
    <w:name w:val="Table Header"/>
    <w:basedOn w:val="Normal"/>
    <w:uiPriority w:val="1"/>
    <w:rsid w:val="007557EA"/>
    <w:rPr>
      <w:b/>
      <w:caps/>
      <w:color w:val="0071F8" w:themeColor="accent1"/>
      <w:sz w:val="23"/>
    </w:rPr>
  </w:style>
  <w:style w:type="paragraph" w:customStyle="1" w:styleId="TableSectionHeader">
    <w:name w:val="Table Section Header"/>
    <w:basedOn w:val="Normal"/>
    <w:uiPriority w:val="1"/>
    <w:rsid w:val="007557EA"/>
    <w:rPr>
      <w:b/>
      <w:sz w:val="23"/>
    </w:rPr>
  </w:style>
  <w:style w:type="paragraph" w:customStyle="1" w:styleId="TableText">
    <w:name w:val="Table Text"/>
    <w:basedOn w:val="Normal"/>
    <w:uiPriority w:val="1"/>
    <w:rsid w:val="007557EA"/>
    <w:rPr>
      <w:sz w:val="23"/>
    </w:rPr>
  </w:style>
  <w:style w:type="paragraph" w:customStyle="1" w:styleId="SourceText">
    <w:name w:val="Source Text"/>
    <w:basedOn w:val="BodyText"/>
    <w:uiPriority w:val="3"/>
    <w:qFormat/>
    <w:rsid w:val="00DF43B0"/>
    <w:pPr>
      <w:spacing w:before="40" w:line="240" w:lineRule="exact"/>
    </w:pPr>
    <w:rPr>
      <w:color w:val="595959" w:themeColor="text1" w:themeTint="A6"/>
      <w:sz w:val="20"/>
    </w:rPr>
  </w:style>
  <w:style w:type="paragraph" w:styleId="ListParagraph">
    <w:name w:val="List Paragraph"/>
    <w:basedOn w:val="Normal"/>
    <w:uiPriority w:val="34"/>
    <w:qFormat/>
    <w:rsid w:val="00DE468E"/>
    <w:pPr>
      <w:ind w:left="720"/>
      <w:contextualSpacing/>
    </w:pPr>
  </w:style>
  <w:style w:type="paragraph" w:styleId="TOC1">
    <w:name w:val="toc 1"/>
    <w:basedOn w:val="Normal"/>
    <w:next w:val="Normal"/>
    <w:autoRedefine/>
    <w:uiPriority w:val="39"/>
    <w:unhideWhenUsed/>
    <w:rsid w:val="00291D39"/>
    <w:pPr>
      <w:pBdr>
        <w:top w:val="single" w:sz="4" w:space="4" w:color="000000" w:themeColor="text1"/>
        <w:bottom w:val="single" w:sz="4" w:space="4" w:color="000000" w:themeColor="text1"/>
      </w:pBdr>
      <w:tabs>
        <w:tab w:val="right" w:pos="4738"/>
      </w:tabs>
      <w:spacing w:before="480" w:after="100"/>
    </w:pPr>
    <w:rPr>
      <w:b/>
      <w:caps/>
      <w:noProof/>
      <w:color w:val="005AC5"/>
    </w:rPr>
  </w:style>
  <w:style w:type="paragraph" w:styleId="TOC2">
    <w:name w:val="toc 2"/>
    <w:basedOn w:val="Normal"/>
    <w:next w:val="Normal"/>
    <w:autoRedefine/>
    <w:uiPriority w:val="39"/>
    <w:unhideWhenUsed/>
    <w:rsid w:val="004952AD"/>
    <w:pPr>
      <w:spacing w:after="100"/>
    </w:pPr>
  </w:style>
  <w:style w:type="paragraph" w:styleId="TOC3">
    <w:name w:val="toc 3"/>
    <w:basedOn w:val="Normal"/>
    <w:next w:val="Normal"/>
    <w:autoRedefine/>
    <w:uiPriority w:val="39"/>
    <w:unhideWhenUsed/>
    <w:rsid w:val="004952AD"/>
    <w:pPr>
      <w:tabs>
        <w:tab w:val="right" w:pos="4738"/>
      </w:tabs>
      <w:spacing w:after="100"/>
    </w:pPr>
  </w:style>
  <w:style w:type="paragraph" w:styleId="TOC4">
    <w:name w:val="toc 4"/>
    <w:basedOn w:val="Normal"/>
    <w:next w:val="Normal"/>
    <w:autoRedefine/>
    <w:uiPriority w:val="39"/>
    <w:unhideWhenUsed/>
    <w:rsid w:val="004952AD"/>
    <w:pPr>
      <w:tabs>
        <w:tab w:val="right" w:pos="4738"/>
      </w:tabs>
      <w:spacing w:after="100"/>
    </w:pPr>
  </w:style>
  <w:style w:type="character" w:styleId="Hyperlink">
    <w:name w:val="Hyperlink"/>
    <w:basedOn w:val="DefaultParagraphFont"/>
    <w:uiPriority w:val="99"/>
    <w:unhideWhenUsed/>
    <w:rsid w:val="00153985"/>
    <w:rPr>
      <w:color w:val="0000FF" w:themeColor="hyperlink"/>
      <w:u w:val="single"/>
    </w:rPr>
  </w:style>
  <w:style w:type="paragraph" w:customStyle="1" w:styleId="ChartHeading">
    <w:name w:val="Chart Heading"/>
    <w:basedOn w:val="Heading4"/>
    <w:uiPriority w:val="1"/>
    <w:rsid w:val="004952AD"/>
    <w:pPr>
      <w:tabs>
        <w:tab w:val="left" w:pos="3686"/>
      </w:tabs>
      <w:ind w:left="3686" w:hanging="3686"/>
    </w:pPr>
    <w:rPr>
      <w:noProof/>
      <w:lang w:eastAsia="en-GB"/>
    </w:rPr>
  </w:style>
  <w:style w:type="paragraph" w:customStyle="1" w:styleId="FigureHeading">
    <w:name w:val="Figure Heading"/>
    <w:basedOn w:val="BodyText"/>
    <w:uiPriority w:val="2"/>
    <w:qFormat/>
    <w:rsid w:val="001B1F0A"/>
    <w:rPr>
      <w:b/>
    </w:rPr>
  </w:style>
  <w:style w:type="paragraph" w:customStyle="1" w:styleId="Supportinginformation">
    <w:name w:val="Supporting information"/>
    <w:basedOn w:val="Normal"/>
    <w:uiPriority w:val="1"/>
    <w:rsid w:val="009827AF"/>
    <w:rPr>
      <w:b/>
      <w:sz w:val="28"/>
    </w:rPr>
  </w:style>
  <w:style w:type="paragraph" w:customStyle="1" w:styleId="AuthorNameandDate">
    <w:name w:val="Author Name and Date"/>
    <w:basedOn w:val="Normal"/>
    <w:uiPriority w:val="1"/>
    <w:rsid w:val="009827AF"/>
    <w:pPr>
      <w:spacing w:line="320" w:lineRule="exact"/>
    </w:pPr>
    <w:rPr>
      <w:caps/>
      <w:sz w:val="28"/>
    </w:rPr>
  </w:style>
  <w:style w:type="paragraph" w:customStyle="1" w:styleId="Subheading">
    <w:name w:val="Subheading"/>
    <w:basedOn w:val="Normal"/>
    <w:uiPriority w:val="1"/>
    <w:qFormat/>
    <w:rsid w:val="004A4EDD"/>
    <w:rPr>
      <w:b/>
      <w:sz w:val="23"/>
      <w:szCs w:val="23"/>
    </w:rPr>
  </w:style>
  <w:style w:type="paragraph" w:styleId="NoSpacing">
    <w:name w:val="No Spacing"/>
    <w:link w:val="NoSpacingChar"/>
    <w:uiPriority w:val="1"/>
    <w:qFormat/>
    <w:rsid w:val="00941F01"/>
    <w:rPr>
      <w:rFonts w:asciiTheme="minorHAnsi" w:eastAsiaTheme="minorEastAsia" w:hAnsiTheme="minorHAnsi" w:cstheme="minorBidi"/>
      <w:lang w:val="en-US" w:eastAsia="zh-CN"/>
    </w:rPr>
  </w:style>
  <w:style w:type="character" w:customStyle="1" w:styleId="NoSpacingChar">
    <w:name w:val="No Spacing Char"/>
    <w:basedOn w:val="DefaultParagraphFont"/>
    <w:link w:val="NoSpacing"/>
    <w:uiPriority w:val="1"/>
    <w:rsid w:val="00941F01"/>
    <w:rPr>
      <w:rFonts w:asciiTheme="minorHAnsi" w:eastAsiaTheme="minorEastAsia" w:hAnsiTheme="minorHAnsi" w:cstheme="minorBidi"/>
      <w:lang w:val="en-US" w:eastAsia="zh-CN"/>
    </w:rPr>
  </w:style>
  <w:style w:type="character" w:styleId="CommentReference">
    <w:name w:val="annotation reference"/>
    <w:basedOn w:val="DefaultParagraphFont"/>
    <w:uiPriority w:val="99"/>
    <w:semiHidden/>
    <w:unhideWhenUsed/>
    <w:rsid w:val="00EE19AE"/>
    <w:rPr>
      <w:sz w:val="16"/>
      <w:szCs w:val="16"/>
    </w:rPr>
  </w:style>
  <w:style w:type="paragraph" w:styleId="CommentText">
    <w:name w:val="annotation text"/>
    <w:basedOn w:val="Normal"/>
    <w:link w:val="CommentTextChar"/>
    <w:uiPriority w:val="99"/>
    <w:unhideWhenUsed/>
    <w:rsid w:val="00EE19AE"/>
    <w:rPr>
      <w:sz w:val="20"/>
      <w:szCs w:val="20"/>
    </w:rPr>
  </w:style>
  <w:style w:type="character" w:customStyle="1" w:styleId="CommentTextChar">
    <w:name w:val="Comment Text Char"/>
    <w:basedOn w:val="DefaultParagraphFont"/>
    <w:link w:val="CommentText"/>
    <w:uiPriority w:val="99"/>
    <w:rsid w:val="00EE19AE"/>
    <w:rPr>
      <w:sz w:val="20"/>
      <w:szCs w:val="20"/>
    </w:rPr>
  </w:style>
  <w:style w:type="paragraph" w:styleId="CommentSubject">
    <w:name w:val="annotation subject"/>
    <w:basedOn w:val="CommentText"/>
    <w:next w:val="CommentText"/>
    <w:link w:val="CommentSubjectChar"/>
    <w:uiPriority w:val="99"/>
    <w:semiHidden/>
    <w:unhideWhenUsed/>
    <w:rsid w:val="00EE19AE"/>
    <w:rPr>
      <w:b/>
      <w:bCs/>
    </w:rPr>
  </w:style>
  <w:style w:type="character" w:customStyle="1" w:styleId="CommentSubjectChar">
    <w:name w:val="Comment Subject Char"/>
    <w:basedOn w:val="CommentTextChar"/>
    <w:link w:val="CommentSubject"/>
    <w:uiPriority w:val="99"/>
    <w:semiHidden/>
    <w:rsid w:val="00EE19AE"/>
    <w:rPr>
      <w:b/>
      <w:bCs/>
      <w:sz w:val="20"/>
      <w:szCs w:val="20"/>
    </w:rPr>
  </w:style>
  <w:style w:type="character" w:styleId="FollowedHyperlink">
    <w:name w:val="FollowedHyperlink"/>
    <w:basedOn w:val="DefaultParagraphFont"/>
    <w:uiPriority w:val="99"/>
    <w:semiHidden/>
    <w:unhideWhenUsed/>
    <w:rsid w:val="008100BC"/>
    <w:rPr>
      <w:color w:val="800080" w:themeColor="followedHyperlink"/>
      <w:u w:val="single"/>
    </w:rPr>
  </w:style>
  <w:style w:type="paragraph" w:styleId="TOCHeading">
    <w:name w:val="TOC Heading"/>
    <w:basedOn w:val="Heading1"/>
    <w:next w:val="Normal"/>
    <w:uiPriority w:val="39"/>
    <w:unhideWhenUsed/>
    <w:qFormat/>
    <w:rsid w:val="000A00AE"/>
    <w:pPr>
      <w:keepNext/>
      <w:keepLines/>
      <w:widowControl/>
      <w:autoSpaceDE/>
      <w:autoSpaceDN/>
      <w:spacing w:before="240" w:after="0" w:line="259" w:lineRule="auto"/>
      <w:contextualSpacing w:val="0"/>
      <w:outlineLvl w:val="9"/>
    </w:pPr>
    <w:rPr>
      <w:rFonts w:asciiTheme="majorHAnsi" w:eastAsiaTheme="majorEastAsia" w:hAnsiTheme="majorHAnsi" w:cstheme="majorBidi"/>
      <w:b w:val="0"/>
      <w:caps w:val="0"/>
      <w:noProof w:val="0"/>
      <w:color w:val="0054B9" w:themeColor="accent1" w:themeShade="BF"/>
      <w:sz w:val="32"/>
      <w:szCs w:val="32"/>
      <w:lang w:val="en-US" w:eastAsia="en-US"/>
    </w:rPr>
  </w:style>
  <w:style w:type="character" w:styleId="UnresolvedMention">
    <w:name w:val="Unresolved Mention"/>
    <w:basedOn w:val="DefaultParagraphFont"/>
    <w:uiPriority w:val="99"/>
    <w:semiHidden/>
    <w:unhideWhenUsed/>
    <w:rsid w:val="00C24894"/>
    <w:rPr>
      <w:color w:val="605E5C"/>
      <w:shd w:val="clear" w:color="auto" w:fill="E1DFDD"/>
    </w:rPr>
  </w:style>
  <w:style w:type="paragraph" w:styleId="Revision">
    <w:name w:val="Revision"/>
    <w:hidden/>
    <w:uiPriority w:val="99"/>
    <w:semiHidden/>
    <w:rsid w:val="00107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34529">
      <w:bodyDiv w:val="1"/>
      <w:marLeft w:val="0"/>
      <w:marRight w:val="0"/>
      <w:marTop w:val="0"/>
      <w:marBottom w:val="0"/>
      <w:divBdr>
        <w:top w:val="none" w:sz="0" w:space="0" w:color="auto"/>
        <w:left w:val="none" w:sz="0" w:space="0" w:color="auto"/>
        <w:bottom w:val="none" w:sz="0" w:space="0" w:color="auto"/>
        <w:right w:val="none" w:sz="0" w:space="0" w:color="auto"/>
      </w:divBdr>
    </w:div>
    <w:div w:id="405108865">
      <w:bodyDiv w:val="1"/>
      <w:marLeft w:val="0"/>
      <w:marRight w:val="0"/>
      <w:marTop w:val="0"/>
      <w:marBottom w:val="0"/>
      <w:divBdr>
        <w:top w:val="none" w:sz="0" w:space="0" w:color="auto"/>
        <w:left w:val="none" w:sz="0" w:space="0" w:color="auto"/>
        <w:bottom w:val="none" w:sz="0" w:space="0" w:color="auto"/>
        <w:right w:val="none" w:sz="0" w:space="0" w:color="auto"/>
      </w:divBdr>
    </w:div>
    <w:div w:id="1001348306">
      <w:bodyDiv w:val="1"/>
      <w:marLeft w:val="0"/>
      <w:marRight w:val="0"/>
      <w:marTop w:val="0"/>
      <w:marBottom w:val="0"/>
      <w:divBdr>
        <w:top w:val="none" w:sz="0" w:space="0" w:color="auto"/>
        <w:left w:val="none" w:sz="0" w:space="0" w:color="auto"/>
        <w:bottom w:val="none" w:sz="0" w:space="0" w:color="auto"/>
        <w:right w:val="none" w:sz="0" w:space="0" w:color="auto"/>
      </w:divBdr>
    </w:div>
    <w:div w:id="1184242203">
      <w:bodyDiv w:val="1"/>
      <w:marLeft w:val="0"/>
      <w:marRight w:val="0"/>
      <w:marTop w:val="0"/>
      <w:marBottom w:val="0"/>
      <w:divBdr>
        <w:top w:val="none" w:sz="0" w:space="0" w:color="auto"/>
        <w:left w:val="none" w:sz="0" w:space="0" w:color="auto"/>
        <w:bottom w:val="none" w:sz="0" w:space="0" w:color="auto"/>
        <w:right w:val="none" w:sz="0" w:space="0" w:color="auto"/>
      </w:divBdr>
    </w:div>
    <w:div w:id="1191068356">
      <w:bodyDiv w:val="1"/>
      <w:marLeft w:val="0"/>
      <w:marRight w:val="0"/>
      <w:marTop w:val="0"/>
      <w:marBottom w:val="0"/>
      <w:divBdr>
        <w:top w:val="none" w:sz="0" w:space="0" w:color="auto"/>
        <w:left w:val="none" w:sz="0" w:space="0" w:color="auto"/>
        <w:bottom w:val="none" w:sz="0" w:space="0" w:color="auto"/>
        <w:right w:val="none" w:sz="0" w:space="0" w:color="auto"/>
      </w:divBdr>
    </w:div>
    <w:div w:id="1248153121">
      <w:bodyDiv w:val="1"/>
      <w:marLeft w:val="0"/>
      <w:marRight w:val="0"/>
      <w:marTop w:val="0"/>
      <w:marBottom w:val="0"/>
      <w:divBdr>
        <w:top w:val="none" w:sz="0" w:space="0" w:color="auto"/>
        <w:left w:val="none" w:sz="0" w:space="0" w:color="auto"/>
        <w:bottom w:val="none" w:sz="0" w:space="0" w:color="auto"/>
        <w:right w:val="none" w:sz="0" w:space="0" w:color="auto"/>
      </w:divBdr>
    </w:div>
    <w:div w:id="143976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a-review-of-the-assessment-of-reformed-functional-skills-qualifications-in-english-and-maths/a-review-of-the-assessment-of-reformed-functional-skills-qualifications-in-english-and-maths" TargetMode="External"/><Relationship Id="rId13" Type="http://schemas.openxmlformats.org/officeDocument/2006/relationships/hyperlink" Target="https://www.gov.uk/government/publications/ofsted-annual-report-202223-education-childrens-services-and-skills/the-annual-report-of-his-majestys-chief-inspector-of-education-childrens-services-and-skills-202223" TargetMode="External"/><Relationship Id="rId18" Type="http://schemas.openxmlformats.org/officeDocument/2006/relationships/hyperlink" Target="https://www.ncfe.org.uk/qualifications/delivery-support/functional-skills/functional-skills-pass-rates/" TargetMode="External"/><Relationship Id="rId3" Type="http://schemas.openxmlformats.org/officeDocument/2006/relationships/hyperlink" Target="https://www.greatermanchester-ca.gov.uk/media/6020/gm-skills-intelligence-pack-education-jan-2022.pdf" TargetMode="External"/><Relationship Id="rId21" Type="http://schemas.openxmlformats.org/officeDocument/2006/relationships/hyperlink" Target="https://feweek.co.uk/relax-functional-skills-rules-for-autistic-apprentices-says-ex-minister/" TargetMode="External"/><Relationship Id="rId7" Type="http://schemas.openxmlformats.org/officeDocument/2006/relationships/hyperlink" Target="https://feweek.co.uk/apprenticeship-starts-dip-12-after-functional-skills-rate-announcement/" TargetMode="External"/><Relationship Id="rId12" Type="http://schemas.openxmlformats.org/officeDocument/2006/relationships/hyperlink" Target="https://www.gmchamber.co.uk/media/3852782/gm-lsip-updated-08aug2023.pdf" TargetMode="External"/><Relationship Id="rId17" Type="http://schemas.openxmlformats.org/officeDocument/2006/relationships/hyperlink" Target="https://www.pearson.com/en-gb/work/insights-and-events/training-providers-insights/2023/09/functional-skills-pass-rates-2022-23.html" TargetMode="External"/><Relationship Id="rId2" Type="http://schemas.openxmlformats.org/officeDocument/2006/relationships/hyperlink" Target="https://www.aelp.org.uk/media/l24duu02/spelling-it-out-summary-final.pdf" TargetMode="External"/><Relationship Id="rId16" Type="http://schemas.openxmlformats.org/officeDocument/2006/relationships/hyperlink" Target="https://www.cityandguilds.com/-/media/cityandguilds-site/documents/what-we-offer/maths-and-english/functional-skills-pass-rates-2022-23-pdf.ashx?la=en&amp;hash=40C237D6DEF787ABDEE524CF03B24CB4563D6F75" TargetMode="External"/><Relationship Id="rId20" Type="http://schemas.openxmlformats.org/officeDocument/2006/relationships/hyperlink" Target="https://www.cambiangroup.com/our-specialisms/our-specialist-services/asperger-syndrome/social-imagination-difficulties/" TargetMode="External"/><Relationship Id="rId1" Type="http://schemas.openxmlformats.org/officeDocument/2006/relationships/hyperlink" Target="https://www.gov.uk/government/publications/a-review-of-the-assessment-of-reformed-functional-skills-qualifications-in-english-and-maths/a-review-of-the-assessment-of-reformed-functional-skills-qualifications-in-english-and-maths" TargetMode="External"/><Relationship Id="rId6" Type="http://schemas.openxmlformats.org/officeDocument/2006/relationships/hyperlink" Target="https://www.fenews.co.uk/exclusive/reevaluating-functional-skills-qualifications-addressing-challenges-and-exploring-solutions/" TargetMode="External"/><Relationship Id="rId11" Type="http://schemas.openxmlformats.org/officeDocument/2006/relationships/hyperlink" Target="https://www.eyalliance.org.uk/news/2023/11/ongoing-early-years-staffing-challenge-highlighted-ofsted%E2%80%99s-annual-report" TargetMode="External"/><Relationship Id="rId5" Type="http://schemas.openxmlformats.org/officeDocument/2006/relationships/hyperlink" Target="https://www.aelp.org.uk/media/l24duu02/spelling-it-out-summary-final.pdf" TargetMode="External"/><Relationship Id="rId15" Type="http://schemas.openxmlformats.org/officeDocument/2006/relationships/hyperlink" Target="https://www.aelp.org.uk/media/l24duu02/spelling-it-out-summary-final.pdf" TargetMode="External"/><Relationship Id="rId10" Type="http://schemas.openxmlformats.org/officeDocument/2006/relationships/hyperlink" Target="https://www.gov.uk/government/publications/early-years-foundation-stage-framework--2" TargetMode="External"/><Relationship Id="rId19" Type="http://schemas.openxmlformats.org/officeDocument/2006/relationships/hyperlink" Target="https://www.fenews.co.uk/exclusive/breaking-down-barriers-in-the-early-careers-space/" TargetMode="External"/><Relationship Id="rId4" Type="http://schemas.openxmlformats.org/officeDocument/2006/relationships/hyperlink" Target="https://www.gov.uk/government/publications/early-years-foundation-stage-framework--2" TargetMode="External"/><Relationship Id="rId9" Type="http://schemas.openxmlformats.org/officeDocument/2006/relationships/hyperlink" Target="https://www.aelp.org.uk/media/l24duu02/spelling-it-out-summary-final.pdf" TargetMode="External"/><Relationship Id="rId14" Type="http://schemas.openxmlformats.org/officeDocument/2006/relationships/hyperlink" Target="https://www.fenews.co.uk/skills/young-people-not-in-education-employment-or-training-neet-sector-reaction/" TargetMode="External"/></Relationships>
</file>

<file path=word/theme/theme1.xml><?xml version="1.0" encoding="utf-8"?>
<a:theme xmlns:a="http://schemas.openxmlformats.org/drawingml/2006/main" name="Office Theme">
  <a:themeElements>
    <a:clrScheme name="ETF COLOURS">
      <a:dk1>
        <a:sysClr val="windowText" lastClr="000000"/>
      </a:dk1>
      <a:lt1>
        <a:sysClr val="window" lastClr="FFFFFF"/>
      </a:lt1>
      <a:dk2>
        <a:srgbClr val="000000"/>
      </a:dk2>
      <a:lt2>
        <a:srgbClr val="EEECE1"/>
      </a:lt2>
      <a:accent1>
        <a:srgbClr val="0071F8"/>
      </a:accent1>
      <a:accent2>
        <a:srgbClr val="E51C41"/>
      </a:accent2>
      <a:accent3>
        <a:srgbClr val="FDB913"/>
      </a:accent3>
      <a:accent4>
        <a:srgbClr val="00A068"/>
      </a:accent4>
      <a:accent5>
        <a:srgbClr val="BE0064"/>
      </a:accent5>
      <a:accent6>
        <a:srgbClr val="000000"/>
      </a:accent6>
      <a:hlink>
        <a:srgbClr val="0000FF"/>
      </a:hlink>
      <a:folHlink>
        <a:srgbClr val="800080"/>
      </a:folHlink>
    </a:clrScheme>
    <a:fontScheme name="ETF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9" ma:contentTypeDescription="Create a new document." ma:contentTypeScope="" ma:versionID="bbd9ae7ac55ff7de3189054c0ab3d520">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292f2a1fb4baa73bfe8f3c30bba28488"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012C6-08F7-457A-86D5-458E28AE6BD5}">
  <ds:schemaRefs>
    <ds:schemaRef ds:uri="http://schemas.openxmlformats.org/officeDocument/2006/bibliography"/>
  </ds:schemaRefs>
</ds:datastoreItem>
</file>

<file path=customXml/itemProps2.xml><?xml version="1.0" encoding="utf-8"?>
<ds:datastoreItem xmlns:ds="http://schemas.openxmlformats.org/officeDocument/2006/customXml" ds:itemID="{0F0E7A80-E850-470A-998A-D83F967FFD1E}"/>
</file>

<file path=customXml/itemProps3.xml><?xml version="1.0" encoding="utf-8"?>
<ds:datastoreItem xmlns:ds="http://schemas.openxmlformats.org/officeDocument/2006/customXml" ds:itemID="{548DA151-96CA-4491-86ED-6E7C2B471ACC}">
  <ds:schemaRefs>
    <ds:schemaRef ds:uri="http://schemas.microsoft.com/office/2006/documentManagement/types"/>
    <ds:schemaRef ds:uri="http://purl.org/dc/dcmitype/"/>
    <ds:schemaRef ds:uri="15901a27-f076-494e-8bc2-c5a7bfbbde17"/>
    <ds:schemaRef ds:uri="http://purl.org/dc/elements/1.1/"/>
    <ds:schemaRef ds:uri="http://purl.org/dc/terms/"/>
    <ds:schemaRef ds:uri="http://www.w3.org/XML/1998/namespace"/>
    <ds:schemaRef ds:uri="http://schemas.openxmlformats.org/package/2006/metadata/core-properties"/>
    <ds:schemaRef ds:uri="http://schemas.microsoft.com/office/infopath/2007/PartnerControls"/>
    <ds:schemaRef ds:uri="25a91e56-d445-4cff-b16b-74dbc686e42f"/>
    <ds:schemaRef ds:uri="http://schemas.microsoft.com/office/2006/metadata/properties"/>
  </ds:schemaRefs>
</ds:datastoreItem>
</file>

<file path=customXml/itemProps4.xml><?xml version="1.0" encoding="utf-8"?>
<ds:datastoreItem xmlns:ds="http://schemas.openxmlformats.org/officeDocument/2006/customXml" ds:itemID="{46B24AE0-AB6F-4843-8A9C-7DC1B1B126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3577</Words>
  <Characters>20391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Overton</dc:creator>
  <cp:keywords/>
  <cp:lastModifiedBy>Zoe Green</cp:lastModifiedBy>
  <cp:revision>4</cp:revision>
  <cp:lastPrinted>2025-02-21T15:51:00Z</cp:lastPrinted>
  <dcterms:created xsi:type="dcterms:W3CDTF">2025-02-21T15:50:00Z</dcterms:created>
  <dcterms:modified xsi:type="dcterms:W3CDTF">2025-02-21T15:51:00Z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MediaServiceImageTags">
    <vt:lpwstr/>
  </property>
</Properties>
</file>