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55C16" w14:textId="77777777" w:rsidR="001F0C1A" w:rsidRDefault="001F0C1A">
      <w:pPr>
        <w:widowControl w:val="0"/>
        <w:spacing w:line="240" w:lineRule="auto"/>
      </w:pPr>
    </w:p>
    <w:p w14:paraId="2AEA8073" w14:textId="77777777" w:rsidR="001F0C1A" w:rsidRDefault="001F0C1A">
      <w:pPr>
        <w:widowControl w:val="0"/>
        <w:spacing w:line="240" w:lineRule="auto"/>
      </w:pPr>
    </w:p>
    <w:p w14:paraId="014E880F" w14:textId="77777777" w:rsidR="001F0C1A" w:rsidRDefault="001F0C1A">
      <w:pPr>
        <w:widowControl w:val="0"/>
        <w:spacing w:line="240" w:lineRule="auto"/>
      </w:pPr>
    </w:p>
    <w:p w14:paraId="3CC6577B" w14:textId="77777777" w:rsidR="001F0C1A" w:rsidRDefault="001F0C1A">
      <w:pPr>
        <w:widowControl w:val="0"/>
        <w:spacing w:line="240" w:lineRule="auto"/>
      </w:pPr>
    </w:p>
    <w:p w14:paraId="2016CDB9" w14:textId="77777777" w:rsidR="001F0C1A" w:rsidRDefault="001F0C1A">
      <w:pPr>
        <w:widowControl w:val="0"/>
        <w:spacing w:line="240" w:lineRule="auto"/>
      </w:pPr>
    </w:p>
    <w:p w14:paraId="25DEEE74" w14:textId="77777777" w:rsidR="001F0C1A" w:rsidRDefault="001F0C1A">
      <w:pPr>
        <w:widowControl w:val="0"/>
        <w:spacing w:line="240" w:lineRule="auto"/>
      </w:pPr>
    </w:p>
    <w:p w14:paraId="746E8D1D" w14:textId="77777777" w:rsidR="001F0C1A" w:rsidRDefault="001F0C1A">
      <w:pPr>
        <w:widowControl w:val="0"/>
        <w:spacing w:line="240" w:lineRule="auto"/>
      </w:pPr>
    </w:p>
    <w:p w14:paraId="50287B7C" w14:textId="77777777" w:rsidR="001F0C1A" w:rsidRDefault="001F0C1A">
      <w:pPr>
        <w:widowControl w:val="0"/>
        <w:spacing w:line="240" w:lineRule="auto"/>
      </w:pPr>
    </w:p>
    <w:p w14:paraId="3C1617E4" w14:textId="77777777" w:rsidR="001F0C1A" w:rsidRDefault="001F0C1A">
      <w:pPr>
        <w:widowControl w:val="0"/>
        <w:spacing w:line="240" w:lineRule="auto"/>
      </w:pPr>
    </w:p>
    <w:p w14:paraId="369F697C" w14:textId="77777777" w:rsidR="001F0C1A" w:rsidRDefault="001F0C1A">
      <w:pPr>
        <w:widowControl w:val="0"/>
        <w:spacing w:line="240" w:lineRule="auto"/>
      </w:pPr>
    </w:p>
    <w:p w14:paraId="1C9E83DB" w14:textId="77777777" w:rsidR="001F0C1A" w:rsidRDefault="001F0C1A">
      <w:pPr>
        <w:widowControl w:val="0"/>
        <w:spacing w:line="240" w:lineRule="auto"/>
      </w:pPr>
    </w:p>
    <w:p w14:paraId="083518D1" w14:textId="77777777" w:rsidR="001F0C1A" w:rsidRDefault="001F0C1A">
      <w:pPr>
        <w:widowControl w:val="0"/>
        <w:spacing w:line="240" w:lineRule="auto"/>
      </w:pPr>
    </w:p>
    <w:p w14:paraId="7805BC80" w14:textId="77777777" w:rsidR="001F0C1A" w:rsidRDefault="001F0C1A">
      <w:pPr>
        <w:widowControl w:val="0"/>
        <w:spacing w:line="240" w:lineRule="auto"/>
      </w:pPr>
    </w:p>
    <w:p w14:paraId="0F1D6BA5" w14:textId="77777777" w:rsidR="001F0C1A" w:rsidRDefault="001F0C1A">
      <w:pPr>
        <w:widowControl w:val="0"/>
        <w:spacing w:line="240" w:lineRule="auto"/>
      </w:pPr>
    </w:p>
    <w:p w14:paraId="76B75734" w14:textId="77777777" w:rsidR="001F0C1A" w:rsidRDefault="001F0C1A">
      <w:pPr>
        <w:widowControl w:val="0"/>
        <w:spacing w:line="240" w:lineRule="auto"/>
      </w:pPr>
    </w:p>
    <w:p w14:paraId="729963EB" w14:textId="77777777" w:rsidR="001F0C1A" w:rsidRDefault="001F0C1A">
      <w:pPr>
        <w:widowControl w:val="0"/>
        <w:spacing w:line="240" w:lineRule="auto"/>
      </w:pPr>
    </w:p>
    <w:p w14:paraId="019B1C4C" w14:textId="77777777" w:rsidR="001F0C1A" w:rsidRDefault="001F0C1A">
      <w:pPr>
        <w:widowControl w:val="0"/>
        <w:spacing w:line="240" w:lineRule="auto"/>
      </w:pPr>
    </w:p>
    <w:p w14:paraId="36992EB5" w14:textId="77777777" w:rsidR="001F0C1A" w:rsidRDefault="001F0C1A">
      <w:pPr>
        <w:widowControl w:val="0"/>
        <w:spacing w:line="240" w:lineRule="auto"/>
      </w:pPr>
    </w:p>
    <w:tbl>
      <w:tblPr>
        <w:tblStyle w:val="a"/>
        <w:tblW w:w="10215"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15"/>
      </w:tblGrid>
      <w:tr w:rsidR="001F0C1A" w14:paraId="2B4B005A" w14:textId="77777777">
        <w:tc>
          <w:tcPr>
            <w:tcW w:w="10215" w:type="dxa"/>
            <w:tcBorders>
              <w:top w:val="single" w:sz="8" w:space="0" w:color="00A068"/>
              <w:left w:val="single" w:sz="8" w:space="0" w:color="00A068"/>
              <w:bottom w:val="single" w:sz="8" w:space="0" w:color="00A068"/>
              <w:right w:val="single" w:sz="8" w:space="0" w:color="00A068"/>
            </w:tcBorders>
            <w:shd w:val="clear" w:color="auto" w:fill="418757"/>
            <w:tcMar>
              <w:top w:w="100" w:type="dxa"/>
              <w:left w:w="100" w:type="dxa"/>
              <w:bottom w:w="100" w:type="dxa"/>
              <w:right w:w="100" w:type="dxa"/>
            </w:tcMar>
            <w:vAlign w:val="center"/>
          </w:tcPr>
          <w:p w14:paraId="2DA197D8" w14:textId="77777777" w:rsidR="001F0C1A" w:rsidRDefault="007C62E9">
            <w:pPr>
              <w:widowControl w:val="0"/>
              <w:spacing w:before="120" w:after="240" w:line="240" w:lineRule="auto"/>
              <w:rPr>
                <w:color w:val="FFFFFF"/>
                <w:sz w:val="56"/>
                <w:szCs w:val="56"/>
              </w:rPr>
            </w:pPr>
            <w:r>
              <w:rPr>
                <w:b/>
                <w:color w:val="FFFFFF"/>
                <w:sz w:val="56"/>
                <w:szCs w:val="56"/>
              </w:rPr>
              <w:t>Education for Sustainable Development (ESD)</w:t>
            </w:r>
          </w:p>
        </w:tc>
      </w:tr>
    </w:tbl>
    <w:p w14:paraId="77595016" w14:textId="77777777" w:rsidR="001F0C1A" w:rsidRDefault="001F0C1A">
      <w:pPr>
        <w:widowControl w:val="0"/>
        <w:spacing w:line="240" w:lineRule="auto"/>
        <w:rPr>
          <w:sz w:val="16"/>
          <w:szCs w:val="16"/>
        </w:rPr>
      </w:pPr>
    </w:p>
    <w:tbl>
      <w:tblPr>
        <w:tblStyle w:val="a0"/>
        <w:tblW w:w="10215"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15"/>
      </w:tblGrid>
      <w:tr w:rsidR="001F0C1A" w14:paraId="316C10D8" w14:textId="77777777">
        <w:trPr>
          <w:trHeight w:val="1905"/>
        </w:trPr>
        <w:tc>
          <w:tcPr>
            <w:tcW w:w="10215" w:type="dxa"/>
            <w:tcBorders>
              <w:top w:val="single" w:sz="8" w:space="0" w:color="418757"/>
              <w:left w:val="single" w:sz="8" w:space="0" w:color="418757"/>
              <w:bottom w:val="single" w:sz="8" w:space="0" w:color="418757"/>
              <w:right w:val="single" w:sz="8" w:space="0" w:color="418757"/>
            </w:tcBorders>
            <w:shd w:val="clear" w:color="auto" w:fill="418757"/>
            <w:tcMar>
              <w:top w:w="100" w:type="dxa"/>
              <w:left w:w="100" w:type="dxa"/>
              <w:bottom w:w="100" w:type="dxa"/>
              <w:right w:w="100" w:type="dxa"/>
            </w:tcMar>
            <w:vAlign w:val="center"/>
          </w:tcPr>
          <w:p w14:paraId="38626290" w14:textId="77777777" w:rsidR="001F0C1A" w:rsidRDefault="007C62E9">
            <w:pPr>
              <w:widowControl w:val="0"/>
              <w:spacing w:before="120" w:after="240" w:line="240" w:lineRule="auto"/>
              <w:rPr>
                <w:color w:val="FFFFFF"/>
                <w:sz w:val="56"/>
                <w:szCs w:val="56"/>
              </w:rPr>
            </w:pPr>
            <w:r>
              <w:rPr>
                <w:b/>
                <w:color w:val="FFFFFF"/>
                <w:sz w:val="56"/>
                <w:szCs w:val="56"/>
              </w:rPr>
              <w:t>Curriculum Audit for ESOL Practitioners</w:t>
            </w:r>
          </w:p>
        </w:tc>
      </w:tr>
    </w:tbl>
    <w:p w14:paraId="19CF02D7" w14:textId="77777777" w:rsidR="001F0C1A" w:rsidRDefault="001F0C1A">
      <w:pPr>
        <w:rPr>
          <w:sz w:val="16"/>
          <w:szCs w:val="16"/>
        </w:rPr>
      </w:pPr>
    </w:p>
    <w:tbl>
      <w:tblPr>
        <w:tblStyle w:val="a1"/>
        <w:tblW w:w="10215"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15"/>
      </w:tblGrid>
      <w:tr w:rsidR="001F0C1A" w14:paraId="3E6133E2" w14:textId="77777777">
        <w:tc>
          <w:tcPr>
            <w:tcW w:w="10215" w:type="dxa"/>
            <w:shd w:val="clear" w:color="auto" w:fill="000000"/>
            <w:tcMar>
              <w:top w:w="100" w:type="dxa"/>
              <w:left w:w="100" w:type="dxa"/>
              <w:bottom w:w="100" w:type="dxa"/>
              <w:right w:w="100" w:type="dxa"/>
            </w:tcMar>
          </w:tcPr>
          <w:p w14:paraId="35ACB9D0" w14:textId="77777777" w:rsidR="001F0C1A" w:rsidRDefault="007C62E9">
            <w:pPr>
              <w:widowControl w:val="0"/>
              <w:spacing w:line="240" w:lineRule="auto"/>
              <w:rPr>
                <w:color w:val="FFFFFF"/>
              </w:rPr>
            </w:pPr>
            <w:r>
              <w:rPr>
                <w:b/>
                <w:color w:val="FFFFFF"/>
                <w:sz w:val="28"/>
                <w:szCs w:val="28"/>
              </w:rPr>
              <w:t>A tool to identify how ESD is already incorporated into the ESOL curriculum, as well as identify further opportunities to embed ESD.</w:t>
            </w:r>
          </w:p>
        </w:tc>
      </w:tr>
    </w:tbl>
    <w:p w14:paraId="32103E58" w14:textId="77777777" w:rsidR="001F0C1A" w:rsidRDefault="001F0C1A">
      <w:pPr>
        <w:rPr>
          <w:b/>
          <w:sz w:val="32"/>
          <w:szCs w:val="32"/>
        </w:rPr>
      </w:pPr>
    </w:p>
    <w:tbl>
      <w:tblPr>
        <w:tblStyle w:val="a2"/>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3675"/>
        <w:gridCol w:w="2100"/>
        <w:gridCol w:w="2580"/>
      </w:tblGrid>
      <w:tr w:rsidR="001F0C1A" w14:paraId="5A3B1EDD" w14:textId="77777777">
        <w:tc>
          <w:tcPr>
            <w:tcW w:w="1845" w:type="dxa"/>
            <w:tcBorders>
              <w:top w:val="nil"/>
              <w:left w:val="nil"/>
              <w:bottom w:val="nil"/>
              <w:right w:val="nil"/>
            </w:tcBorders>
            <w:tcMar>
              <w:top w:w="100" w:type="dxa"/>
              <w:left w:w="100" w:type="dxa"/>
              <w:bottom w:w="100" w:type="dxa"/>
              <w:right w:w="100" w:type="dxa"/>
            </w:tcMar>
          </w:tcPr>
          <w:p w14:paraId="34347642" w14:textId="77777777" w:rsidR="001F0C1A" w:rsidRDefault="007C62E9">
            <w:pPr>
              <w:rPr>
                <w:b/>
                <w:sz w:val="24"/>
                <w:szCs w:val="24"/>
              </w:rPr>
            </w:pPr>
            <w:r>
              <w:rPr>
                <w:b/>
                <w:sz w:val="24"/>
                <w:szCs w:val="24"/>
              </w:rPr>
              <w:t>DELIVERED BY</w:t>
            </w:r>
          </w:p>
        </w:tc>
        <w:tc>
          <w:tcPr>
            <w:tcW w:w="3675" w:type="dxa"/>
            <w:tcBorders>
              <w:top w:val="nil"/>
              <w:left w:val="nil"/>
              <w:bottom w:val="nil"/>
              <w:right w:val="nil"/>
            </w:tcBorders>
            <w:tcMar>
              <w:top w:w="100" w:type="dxa"/>
              <w:left w:w="100" w:type="dxa"/>
              <w:bottom w:w="100" w:type="dxa"/>
              <w:right w:w="100" w:type="dxa"/>
            </w:tcMar>
          </w:tcPr>
          <w:p w14:paraId="5BA995F8" w14:textId="77777777" w:rsidR="001F0C1A" w:rsidRDefault="007C62E9">
            <w:pPr>
              <w:widowControl w:val="0"/>
              <w:pBdr>
                <w:top w:val="nil"/>
                <w:left w:val="nil"/>
                <w:bottom w:val="nil"/>
                <w:right w:val="nil"/>
                <w:between w:val="nil"/>
              </w:pBdr>
              <w:spacing w:line="240" w:lineRule="auto"/>
              <w:rPr>
                <w:b/>
                <w:sz w:val="24"/>
                <w:szCs w:val="24"/>
              </w:rPr>
            </w:pPr>
            <w:r>
              <w:rPr>
                <w:b/>
                <w:noProof/>
                <w:sz w:val="24"/>
                <w:szCs w:val="24"/>
              </w:rPr>
              <w:drawing>
                <wp:inline distT="114300" distB="114300" distL="114300" distR="114300" wp14:anchorId="2CE63889" wp14:editId="1713A754">
                  <wp:extent cx="1788477" cy="781975"/>
                  <wp:effectExtent l="0" t="0" r="0" b="0"/>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788477" cy="781975"/>
                          </a:xfrm>
                          <a:prstGeom prst="rect">
                            <a:avLst/>
                          </a:prstGeom>
                          <a:ln/>
                        </pic:spPr>
                      </pic:pic>
                    </a:graphicData>
                  </a:graphic>
                </wp:inline>
              </w:drawing>
            </w:r>
          </w:p>
        </w:tc>
        <w:tc>
          <w:tcPr>
            <w:tcW w:w="2100" w:type="dxa"/>
            <w:tcBorders>
              <w:top w:val="nil"/>
              <w:left w:val="nil"/>
              <w:bottom w:val="nil"/>
              <w:right w:val="nil"/>
            </w:tcBorders>
            <w:tcMar>
              <w:top w:w="100" w:type="dxa"/>
              <w:left w:w="100" w:type="dxa"/>
              <w:bottom w:w="100" w:type="dxa"/>
              <w:right w:w="100" w:type="dxa"/>
            </w:tcMar>
          </w:tcPr>
          <w:p w14:paraId="13EB3CB0" w14:textId="77777777" w:rsidR="001F0C1A" w:rsidRDefault="007C62E9">
            <w:pPr>
              <w:widowControl w:val="0"/>
              <w:pBdr>
                <w:top w:val="nil"/>
                <w:left w:val="nil"/>
                <w:bottom w:val="nil"/>
                <w:right w:val="nil"/>
                <w:between w:val="nil"/>
              </w:pBdr>
              <w:spacing w:line="240" w:lineRule="auto"/>
              <w:rPr>
                <w:b/>
                <w:sz w:val="24"/>
                <w:szCs w:val="24"/>
              </w:rPr>
            </w:pPr>
            <w:r>
              <w:rPr>
                <w:b/>
                <w:sz w:val="24"/>
                <w:szCs w:val="24"/>
              </w:rPr>
              <w:t>DEVELOPED BY</w:t>
            </w:r>
          </w:p>
        </w:tc>
        <w:tc>
          <w:tcPr>
            <w:tcW w:w="2580" w:type="dxa"/>
            <w:tcBorders>
              <w:top w:val="nil"/>
              <w:left w:val="nil"/>
              <w:bottom w:val="nil"/>
              <w:right w:val="nil"/>
            </w:tcBorders>
            <w:tcMar>
              <w:top w:w="100" w:type="dxa"/>
              <w:left w:w="100" w:type="dxa"/>
              <w:bottom w:w="100" w:type="dxa"/>
              <w:right w:w="100" w:type="dxa"/>
            </w:tcMar>
          </w:tcPr>
          <w:p w14:paraId="4283ED80" w14:textId="77777777" w:rsidR="001F0C1A" w:rsidRDefault="007C62E9">
            <w:pPr>
              <w:widowControl w:val="0"/>
              <w:spacing w:line="240" w:lineRule="auto"/>
              <w:rPr>
                <w:b/>
                <w:sz w:val="24"/>
                <w:szCs w:val="24"/>
              </w:rPr>
            </w:pPr>
            <w:r>
              <w:rPr>
                <w:b/>
                <w:noProof/>
                <w:sz w:val="24"/>
                <w:szCs w:val="24"/>
              </w:rPr>
              <w:drawing>
                <wp:inline distT="114300" distB="114300" distL="114300" distR="114300" wp14:anchorId="680706E6" wp14:editId="70A08709">
                  <wp:extent cx="1352550" cy="736600"/>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a:stretch>
                            <a:fillRect/>
                          </a:stretch>
                        </pic:blipFill>
                        <pic:spPr>
                          <a:xfrm>
                            <a:off x="0" y="0"/>
                            <a:ext cx="1352550" cy="736600"/>
                          </a:xfrm>
                          <a:prstGeom prst="rect">
                            <a:avLst/>
                          </a:prstGeom>
                          <a:ln/>
                        </pic:spPr>
                      </pic:pic>
                    </a:graphicData>
                  </a:graphic>
                </wp:inline>
              </w:drawing>
            </w:r>
          </w:p>
        </w:tc>
      </w:tr>
    </w:tbl>
    <w:p w14:paraId="291BFC8C" w14:textId="77777777" w:rsidR="001F0C1A" w:rsidRDefault="001F0C1A">
      <w:pPr>
        <w:rPr>
          <w:b/>
          <w:sz w:val="32"/>
          <w:szCs w:val="32"/>
        </w:rPr>
        <w:sectPr w:rsidR="001F0C1A">
          <w:headerReference w:type="default" r:id="rId9"/>
          <w:footerReference w:type="default" r:id="rId10"/>
          <w:headerReference w:type="first" r:id="rId11"/>
          <w:footerReference w:type="first" r:id="rId12"/>
          <w:pgSz w:w="11906" w:h="16838"/>
          <w:pgMar w:top="851" w:right="851" w:bottom="850" w:left="851" w:header="975" w:footer="709" w:gutter="0"/>
          <w:pgNumType w:start="0"/>
          <w:cols w:space="720"/>
          <w:titlePg/>
        </w:sectPr>
      </w:pPr>
    </w:p>
    <w:p w14:paraId="31B44ECB" w14:textId="77777777" w:rsidR="001F0C1A" w:rsidRDefault="001F0C1A">
      <w:pPr>
        <w:pStyle w:val="Heading2"/>
        <w:rPr>
          <w:b/>
          <w:color w:val="418757"/>
        </w:rPr>
      </w:pPr>
      <w:bookmarkStart w:id="0" w:name="_fkuf68h5shfq" w:colFirst="0" w:colLast="0"/>
      <w:bookmarkEnd w:id="0"/>
    </w:p>
    <w:p w14:paraId="6D3F839B" w14:textId="77777777" w:rsidR="001F0C1A" w:rsidRDefault="001F0C1A"/>
    <w:sdt>
      <w:sdtPr>
        <w:id w:val="328874941"/>
        <w:docPartObj>
          <w:docPartGallery w:val="Table of Contents"/>
          <w:docPartUnique/>
        </w:docPartObj>
      </w:sdtPr>
      <w:sdtEndPr/>
      <w:sdtContent>
        <w:p w14:paraId="38A8C48D" w14:textId="3F88F31C" w:rsidR="001F0C1A" w:rsidRDefault="007C62E9">
          <w:pPr>
            <w:tabs>
              <w:tab w:val="right" w:pos="10203"/>
            </w:tabs>
            <w:spacing w:before="80" w:line="240" w:lineRule="auto"/>
            <w:rPr>
              <w:b/>
              <w:color w:val="418757"/>
            </w:rPr>
          </w:pPr>
          <w:r>
            <w:fldChar w:fldCharType="begin"/>
          </w:r>
          <w:r>
            <w:instrText xml:space="preserve"> TOC \h \u \z </w:instrText>
          </w:r>
          <w:r>
            <w:fldChar w:fldCharType="separate"/>
          </w:r>
          <w:hyperlink w:anchor="_fkuf68h5shfq">
            <w:r>
              <w:rPr>
                <w:b/>
                <w:color w:val="418757"/>
              </w:rPr>
              <w:t>CONTENTS</w:t>
            </w:r>
          </w:hyperlink>
          <w:r>
            <w:rPr>
              <w:b/>
              <w:color w:val="418757"/>
            </w:rPr>
            <w:tab/>
          </w:r>
          <w:r>
            <w:fldChar w:fldCharType="begin"/>
          </w:r>
          <w:r>
            <w:instrText xml:space="preserve"> PAGEREF _fkuf68h5shfq \h </w:instrText>
          </w:r>
          <w:r>
            <w:fldChar w:fldCharType="separate"/>
          </w:r>
          <w:r w:rsidR="005515A8">
            <w:rPr>
              <w:noProof/>
            </w:rPr>
            <w:t>1</w:t>
          </w:r>
          <w:r>
            <w:fldChar w:fldCharType="end"/>
          </w:r>
        </w:p>
        <w:p w14:paraId="3D8916C9" w14:textId="43B7E2F8" w:rsidR="001F0C1A" w:rsidRDefault="007C62E9">
          <w:pPr>
            <w:tabs>
              <w:tab w:val="right" w:pos="10203"/>
            </w:tabs>
            <w:spacing w:before="200" w:line="240" w:lineRule="auto"/>
            <w:rPr>
              <w:b/>
              <w:color w:val="418757"/>
            </w:rPr>
          </w:pPr>
          <w:hyperlink w:anchor="_845lswtsp1fy">
            <w:r>
              <w:rPr>
                <w:b/>
                <w:color w:val="418757"/>
              </w:rPr>
              <w:t>FOREWORD</w:t>
            </w:r>
          </w:hyperlink>
          <w:r>
            <w:rPr>
              <w:b/>
              <w:color w:val="418757"/>
            </w:rPr>
            <w:tab/>
          </w:r>
          <w:r>
            <w:fldChar w:fldCharType="begin"/>
          </w:r>
          <w:r>
            <w:instrText xml:space="preserve"> PAGEREF _845lswtsp1fy \h </w:instrText>
          </w:r>
          <w:r>
            <w:fldChar w:fldCharType="separate"/>
          </w:r>
          <w:r w:rsidR="005515A8">
            <w:rPr>
              <w:noProof/>
            </w:rPr>
            <w:t>2</w:t>
          </w:r>
          <w:r>
            <w:fldChar w:fldCharType="end"/>
          </w:r>
        </w:p>
        <w:p w14:paraId="4F3BF463" w14:textId="72368072" w:rsidR="001F0C1A" w:rsidRDefault="007C62E9">
          <w:pPr>
            <w:tabs>
              <w:tab w:val="right" w:pos="10203"/>
            </w:tabs>
            <w:spacing w:before="200" w:line="240" w:lineRule="auto"/>
            <w:rPr>
              <w:b/>
              <w:color w:val="418757"/>
            </w:rPr>
          </w:pPr>
          <w:hyperlink w:anchor="_w4b40f1dc7no">
            <w:r>
              <w:rPr>
                <w:b/>
                <w:color w:val="418757"/>
              </w:rPr>
              <w:t>ABOUT THE CURRICULUM AUDIT TOOL</w:t>
            </w:r>
          </w:hyperlink>
          <w:r>
            <w:rPr>
              <w:b/>
              <w:color w:val="418757"/>
            </w:rPr>
            <w:tab/>
          </w:r>
          <w:r>
            <w:fldChar w:fldCharType="begin"/>
          </w:r>
          <w:r>
            <w:instrText xml:space="preserve"> PAGEREF _w4b40f1dc7no \h </w:instrText>
          </w:r>
          <w:r>
            <w:fldChar w:fldCharType="separate"/>
          </w:r>
          <w:r w:rsidR="005515A8">
            <w:rPr>
              <w:noProof/>
            </w:rPr>
            <w:t>3</w:t>
          </w:r>
          <w:r>
            <w:fldChar w:fldCharType="end"/>
          </w:r>
        </w:p>
        <w:p w14:paraId="4A1B4BDC" w14:textId="51F9D408" w:rsidR="001F0C1A" w:rsidRDefault="007C62E9">
          <w:pPr>
            <w:tabs>
              <w:tab w:val="right" w:pos="10203"/>
            </w:tabs>
            <w:spacing w:before="60" w:line="240" w:lineRule="auto"/>
            <w:ind w:left="360"/>
            <w:rPr>
              <w:color w:val="418757"/>
            </w:rPr>
          </w:pPr>
          <w:hyperlink w:anchor="_z99bcbi88bmw">
            <w:r>
              <w:rPr>
                <w:color w:val="418757"/>
              </w:rPr>
              <w:t>Audience</w:t>
            </w:r>
          </w:hyperlink>
          <w:r>
            <w:rPr>
              <w:color w:val="418757"/>
            </w:rPr>
            <w:tab/>
          </w:r>
          <w:r>
            <w:fldChar w:fldCharType="begin"/>
          </w:r>
          <w:r>
            <w:instrText xml:space="preserve"> PAGEREF _z99bcbi88bmw \h </w:instrText>
          </w:r>
          <w:r>
            <w:fldChar w:fldCharType="separate"/>
          </w:r>
          <w:r w:rsidR="005515A8">
            <w:rPr>
              <w:noProof/>
            </w:rPr>
            <w:t>3</w:t>
          </w:r>
          <w:r>
            <w:fldChar w:fldCharType="end"/>
          </w:r>
        </w:p>
        <w:p w14:paraId="143A2538" w14:textId="037FF57B" w:rsidR="001F0C1A" w:rsidRDefault="007C62E9">
          <w:pPr>
            <w:tabs>
              <w:tab w:val="right" w:pos="10203"/>
            </w:tabs>
            <w:spacing w:before="60" w:line="240" w:lineRule="auto"/>
            <w:ind w:left="360"/>
            <w:rPr>
              <w:color w:val="418757"/>
            </w:rPr>
          </w:pPr>
          <w:hyperlink w:anchor="_gfw2uwd2d5rv">
            <w:r>
              <w:rPr>
                <w:color w:val="418757"/>
              </w:rPr>
              <w:t>Purpose</w:t>
            </w:r>
          </w:hyperlink>
          <w:r>
            <w:rPr>
              <w:color w:val="418757"/>
            </w:rPr>
            <w:tab/>
          </w:r>
          <w:r>
            <w:fldChar w:fldCharType="begin"/>
          </w:r>
          <w:r>
            <w:instrText xml:space="preserve"> PAGEREF _gfw2uwd2d5rv \h </w:instrText>
          </w:r>
          <w:r>
            <w:fldChar w:fldCharType="separate"/>
          </w:r>
          <w:r w:rsidR="005515A8">
            <w:rPr>
              <w:noProof/>
            </w:rPr>
            <w:t>3</w:t>
          </w:r>
          <w:r>
            <w:fldChar w:fldCharType="end"/>
          </w:r>
        </w:p>
        <w:p w14:paraId="15B29735" w14:textId="15903B89" w:rsidR="001F0C1A" w:rsidRDefault="007C62E9">
          <w:pPr>
            <w:tabs>
              <w:tab w:val="right" w:pos="10203"/>
            </w:tabs>
            <w:spacing w:before="60" w:line="240" w:lineRule="auto"/>
            <w:ind w:left="360"/>
            <w:rPr>
              <w:color w:val="418757"/>
            </w:rPr>
          </w:pPr>
          <w:hyperlink w:anchor="_txcij6f0z4x4">
            <w:r>
              <w:rPr>
                <w:color w:val="418757"/>
              </w:rPr>
              <w:t>Structure of the audit tool</w:t>
            </w:r>
          </w:hyperlink>
          <w:r>
            <w:rPr>
              <w:color w:val="418757"/>
            </w:rPr>
            <w:tab/>
          </w:r>
          <w:r>
            <w:fldChar w:fldCharType="begin"/>
          </w:r>
          <w:r>
            <w:instrText xml:space="preserve"> PAGEREF _txcij6f0z4x4 \h </w:instrText>
          </w:r>
          <w:r>
            <w:fldChar w:fldCharType="separate"/>
          </w:r>
          <w:r w:rsidR="005515A8">
            <w:rPr>
              <w:noProof/>
            </w:rPr>
            <w:t>3</w:t>
          </w:r>
          <w:r>
            <w:fldChar w:fldCharType="end"/>
          </w:r>
        </w:p>
        <w:p w14:paraId="7F5F9920" w14:textId="571C1D80" w:rsidR="001F0C1A" w:rsidRDefault="007C62E9">
          <w:pPr>
            <w:tabs>
              <w:tab w:val="right" w:pos="10203"/>
            </w:tabs>
            <w:spacing w:before="60" w:line="240" w:lineRule="auto"/>
            <w:ind w:left="360"/>
            <w:rPr>
              <w:color w:val="418757"/>
            </w:rPr>
          </w:pPr>
          <w:hyperlink w:anchor="_mhb7ecfc60mq">
            <w:r>
              <w:rPr>
                <w:color w:val="418757"/>
              </w:rPr>
              <w:t>Suggested process</w:t>
            </w:r>
          </w:hyperlink>
          <w:r>
            <w:rPr>
              <w:color w:val="418757"/>
            </w:rPr>
            <w:tab/>
          </w:r>
          <w:r>
            <w:fldChar w:fldCharType="begin"/>
          </w:r>
          <w:r>
            <w:instrText xml:space="preserve"> PAGEREF _mhb7ecfc60mq \h </w:instrText>
          </w:r>
          <w:r>
            <w:fldChar w:fldCharType="separate"/>
          </w:r>
          <w:r w:rsidR="005515A8">
            <w:rPr>
              <w:noProof/>
            </w:rPr>
            <w:t>3</w:t>
          </w:r>
          <w:r>
            <w:fldChar w:fldCharType="end"/>
          </w:r>
        </w:p>
        <w:p w14:paraId="11826EC4" w14:textId="038D6412" w:rsidR="001F0C1A" w:rsidRDefault="007C62E9">
          <w:pPr>
            <w:tabs>
              <w:tab w:val="right" w:pos="10203"/>
            </w:tabs>
            <w:spacing w:before="60" w:line="240" w:lineRule="auto"/>
            <w:ind w:left="720"/>
            <w:rPr>
              <w:color w:val="418757"/>
            </w:rPr>
          </w:pPr>
          <w:hyperlink w:anchor="_h5m57oaraxxl">
            <w:r>
              <w:rPr>
                <w:color w:val="418757"/>
              </w:rPr>
              <w:t>Step one: learning about the goals</w:t>
            </w:r>
          </w:hyperlink>
          <w:r>
            <w:rPr>
              <w:color w:val="418757"/>
            </w:rPr>
            <w:tab/>
          </w:r>
          <w:r>
            <w:fldChar w:fldCharType="begin"/>
          </w:r>
          <w:r>
            <w:instrText xml:space="preserve"> PAGEREF _h5m57oaraxxl \h </w:instrText>
          </w:r>
          <w:r>
            <w:fldChar w:fldCharType="separate"/>
          </w:r>
          <w:r w:rsidR="005515A8">
            <w:rPr>
              <w:noProof/>
            </w:rPr>
            <w:t>3</w:t>
          </w:r>
          <w:r>
            <w:fldChar w:fldCharType="end"/>
          </w:r>
        </w:p>
        <w:p w14:paraId="53E01EB5" w14:textId="012282D2" w:rsidR="001F0C1A" w:rsidRDefault="007C62E9">
          <w:pPr>
            <w:tabs>
              <w:tab w:val="right" w:pos="10203"/>
            </w:tabs>
            <w:spacing w:before="60" w:line="240" w:lineRule="auto"/>
            <w:ind w:left="720"/>
            <w:rPr>
              <w:color w:val="418757"/>
            </w:rPr>
          </w:pPr>
          <w:hyperlink w:anchor="_pzx531f10dit">
            <w:r>
              <w:rPr>
                <w:color w:val="418757"/>
              </w:rPr>
              <w:t>Step two: identifying what you already do</w:t>
            </w:r>
          </w:hyperlink>
          <w:r>
            <w:rPr>
              <w:color w:val="418757"/>
            </w:rPr>
            <w:tab/>
          </w:r>
          <w:r>
            <w:fldChar w:fldCharType="begin"/>
          </w:r>
          <w:r>
            <w:instrText xml:space="preserve"> PAGEREF _pzx531f10dit \h </w:instrText>
          </w:r>
          <w:r>
            <w:fldChar w:fldCharType="separate"/>
          </w:r>
          <w:r w:rsidR="005515A8">
            <w:rPr>
              <w:noProof/>
            </w:rPr>
            <w:t>4</w:t>
          </w:r>
          <w:r>
            <w:fldChar w:fldCharType="end"/>
          </w:r>
        </w:p>
        <w:p w14:paraId="5806E6DC" w14:textId="630634C2" w:rsidR="001F0C1A" w:rsidRDefault="007C62E9">
          <w:pPr>
            <w:tabs>
              <w:tab w:val="right" w:pos="10203"/>
            </w:tabs>
            <w:spacing w:before="60" w:line="240" w:lineRule="auto"/>
            <w:ind w:left="720"/>
            <w:rPr>
              <w:color w:val="418757"/>
            </w:rPr>
          </w:pPr>
          <w:hyperlink w:anchor="_avg2yckzp3pf">
            <w:r>
              <w:rPr>
                <w:color w:val="418757"/>
              </w:rPr>
              <w:t>Step three: identifying what you could start doing</w:t>
            </w:r>
          </w:hyperlink>
          <w:r>
            <w:rPr>
              <w:color w:val="418757"/>
            </w:rPr>
            <w:tab/>
          </w:r>
          <w:r>
            <w:fldChar w:fldCharType="begin"/>
          </w:r>
          <w:r>
            <w:instrText xml:space="preserve"> PAGEREF _avg2yckzp3pf \h </w:instrText>
          </w:r>
          <w:r>
            <w:fldChar w:fldCharType="separate"/>
          </w:r>
          <w:r w:rsidR="005515A8">
            <w:rPr>
              <w:noProof/>
            </w:rPr>
            <w:t>4</w:t>
          </w:r>
          <w:r>
            <w:fldChar w:fldCharType="end"/>
          </w:r>
        </w:p>
        <w:p w14:paraId="1BD36F59" w14:textId="5274D702" w:rsidR="001F0C1A" w:rsidRDefault="007C62E9">
          <w:pPr>
            <w:tabs>
              <w:tab w:val="right" w:pos="10203"/>
            </w:tabs>
            <w:spacing w:before="60" w:line="240" w:lineRule="auto"/>
            <w:ind w:left="720"/>
            <w:rPr>
              <w:color w:val="418757"/>
            </w:rPr>
          </w:pPr>
          <w:hyperlink w:anchor="_5krt1ueotbsq">
            <w:r>
              <w:rPr>
                <w:color w:val="418757"/>
              </w:rPr>
              <w:t>Step four: developing a plan of action</w:t>
            </w:r>
          </w:hyperlink>
          <w:r>
            <w:rPr>
              <w:color w:val="418757"/>
            </w:rPr>
            <w:tab/>
          </w:r>
          <w:r>
            <w:fldChar w:fldCharType="begin"/>
          </w:r>
          <w:r>
            <w:instrText xml:space="preserve"> PAGEREF _5krt1ueotbsq \h </w:instrText>
          </w:r>
          <w:r>
            <w:fldChar w:fldCharType="separate"/>
          </w:r>
          <w:r w:rsidR="005515A8">
            <w:rPr>
              <w:noProof/>
            </w:rPr>
            <w:t>4</w:t>
          </w:r>
          <w:r>
            <w:fldChar w:fldCharType="end"/>
          </w:r>
        </w:p>
        <w:p w14:paraId="1963729D" w14:textId="4FAE4D93" w:rsidR="001F0C1A" w:rsidRDefault="007C62E9">
          <w:pPr>
            <w:tabs>
              <w:tab w:val="right" w:pos="10203"/>
            </w:tabs>
            <w:spacing w:before="200" w:line="240" w:lineRule="auto"/>
            <w:rPr>
              <w:b/>
              <w:color w:val="418757"/>
            </w:rPr>
          </w:pPr>
          <w:hyperlink w:anchor="_txb5fkcwjscs">
            <w:r>
              <w:rPr>
                <w:b/>
                <w:color w:val="418757"/>
              </w:rPr>
              <w:t>EDUCATION FOR SUSTAINABILITY CURRICULUM AUDIT</w:t>
            </w:r>
          </w:hyperlink>
          <w:r>
            <w:rPr>
              <w:b/>
              <w:color w:val="418757"/>
            </w:rPr>
            <w:tab/>
          </w:r>
          <w:r>
            <w:fldChar w:fldCharType="begin"/>
          </w:r>
          <w:r>
            <w:instrText xml:space="preserve"> PAGEREF _txb5fkcwjscs \h </w:instrText>
          </w:r>
          <w:r>
            <w:fldChar w:fldCharType="separate"/>
          </w:r>
          <w:r w:rsidR="005515A8">
            <w:rPr>
              <w:noProof/>
            </w:rPr>
            <w:t>5</w:t>
          </w:r>
          <w:r>
            <w:fldChar w:fldCharType="end"/>
          </w:r>
        </w:p>
        <w:p w14:paraId="1730BD3D" w14:textId="54F5588A" w:rsidR="001F0C1A" w:rsidRDefault="007C62E9">
          <w:pPr>
            <w:tabs>
              <w:tab w:val="right" w:pos="10203"/>
            </w:tabs>
            <w:spacing w:before="200" w:after="80" w:line="240" w:lineRule="auto"/>
            <w:rPr>
              <w:b/>
              <w:color w:val="418757"/>
            </w:rPr>
          </w:pPr>
          <w:hyperlink w:anchor="_bqk7ivyquylw">
            <w:r>
              <w:rPr>
                <w:b/>
                <w:color w:val="418757"/>
              </w:rPr>
              <w:t>EDUCATION FOR SUSTAINABILITY ACTION PLAN</w:t>
            </w:r>
          </w:hyperlink>
          <w:r>
            <w:rPr>
              <w:b/>
              <w:color w:val="418757"/>
            </w:rPr>
            <w:tab/>
          </w:r>
          <w:r>
            <w:fldChar w:fldCharType="begin"/>
          </w:r>
          <w:r>
            <w:instrText xml:space="preserve"> PAGEREF _bqk7ivyquylw \h </w:instrText>
          </w:r>
          <w:r>
            <w:fldChar w:fldCharType="separate"/>
          </w:r>
          <w:r w:rsidR="005515A8">
            <w:rPr>
              <w:noProof/>
            </w:rPr>
            <w:t>10</w:t>
          </w:r>
          <w:r>
            <w:fldChar w:fldCharType="end"/>
          </w:r>
          <w:r>
            <w:fldChar w:fldCharType="end"/>
          </w:r>
        </w:p>
      </w:sdtContent>
    </w:sdt>
    <w:p w14:paraId="43D89C96" w14:textId="77777777" w:rsidR="001F0C1A" w:rsidRDefault="001F0C1A"/>
    <w:p w14:paraId="67FBEEA5" w14:textId="77777777" w:rsidR="001F0C1A" w:rsidRDefault="001F0C1A"/>
    <w:p w14:paraId="46FF2D12" w14:textId="77777777" w:rsidR="001F0C1A" w:rsidRDefault="007C62E9">
      <w:pPr>
        <w:pStyle w:val="Heading2"/>
        <w:rPr>
          <w:b/>
          <w:color w:val="00A068"/>
        </w:rPr>
      </w:pPr>
      <w:bookmarkStart w:id="1" w:name="_4zjn6k78x5ct" w:colFirst="0" w:colLast="0"/>
      <w:bookmarkEnd w:id="1"/>
      <w:r>
        <w:br w:type="page"/>
      </w:r>
    </w:p>
    <w:p w14:paraId="4670F26A" w14:textId="77777777" w:rsidR="001F0C1A" w:rsidRDefault="007C62E9">
      <w:pPr>
        <w:pStyle w:val="Heading2"/>
        <w:rPr>
          <w:b/>
          <w:color w:val="418757"/>
        </w:rPr>
      </w:pPr>
      <w:bookmarkStart w:id="2" w:name="_845lswtsp1fy" w:colFirst="0" w:colLast="0"/>
      <w:bookmarkEnd w:id="2"/>
      <w:r>
        <w:rPr>
          <w:b/>
          <w:color w:val="418757"/>
        </w:rPr>
        <w:lastRenderedPageBreak/>
        <w:t>FOREWORD</w:t>
      </w:r>
    </w:p>
    <w:p w14:paraId="7610B568" w14:textId="56CA67DE" w:rsidR="001F0C1A" w:rsidRDefault="007C62E9">
      <w:pPr>
        <w:rPr>
          <w:sz w:val="24"/>
          <w:szCs w:val="24"/>
        </w:rPr>
      </w:pPr>
      <w:r>
        <w:rPr>
          <w:sz w:val="24"/>
          <w:szCs w:val="24"/>
        </w:rPr>
        <w:t>This audit tool has been developed by Manchester Adult Education Service as part of a project commissioned by the Education and Training Foundation and delivered by HOLEX to identify effective practice and develop resources around Education for Sustainable Development in ESOL.</w:t>
      </w:r>
    </w:p>
    <w:p w14:paraId="7A0C3C02" w14:textId="77777777" w:rsidR="001F0C1A" w:rsidRDefault="001F0C1A">
      <w:pPr>
        <w:shd w:val="clear" w:color="auto" w:fill="FFFFFF"/>
        <w:rPr>
          <w:sz w:val="24"/>
          <w:szCs w:val="24"/>
        </w:rPr>
      </w:pPr>
    </w:p>
    <w:p w14:paraId="426701DA" w14:textId="77777777" w:rsidR="001F0C1A" w:rsidRDefault="007C62E9">
      <w:pPr>
        <w:rPr>
          <w:sz w:val="24"/>
          <w:szCs w:val="24"/>
        </w:rPr>
      </w:pPr>
      <w:r>
        <w:rPr>
          <w:sz w:val="24"/>
          <w:szCs w:val="24"/>
        </w:rPr>
        <w:t xml:space="preserve">Education for Sustainable Development is </w:t>
      </w:r>
      <w:hyperlink r:id="rId13">
        <w:r>
          <w:rPr>
            <w:color w:val="1155CC"/>
            <w:sz w:val="24"/>
            <w:szCs w:val="24"/>
            <w:u w:val="single"/>
          </w:rPr>
          <w:t>defined by UNESCO</w:t>
        </w:r>
      </w:hyperlink>
      <w:r>
        <w:rPr>
          <w:sz w:val="24"/>
          <w:szCs w:val="24"/>
        </w:rPr>
        <w:t xml:space="preserve"> as: </w:t>
      </w:r>
    </w:p>
    <w:p w14:paraId="04BEDC0B" w14:textId="77777777" w:rsidR="001F0C1A" w:rsidRDefault="001F0C1A">
      <w:pPr>
        <w:rPr>
          <w:color w:val="418757"/>
          <w:sz w:val="24"/>
          <w:szCs w:val="24"/>
        </w:rPr>
      </w:pPr>
    </w:p>
    <w:p w14:paraId="290C4F4A" w14:textId="77777777" w:rsidR="001F0C1A" w:rsidRDefault="007C62E9">
      <w:pPr>
        <w:ind w:left="720"/>
        <w:rPr>
          <w:b/>
          <w:color w:val="418757"/>
          <w:sz w:val="26"/>
          <w:szCs w:val="26"/>
        </w:rPr>
      </w:pPr>
      <w:r>
        <w:rPr>
          <w:b/>
          <w:color w:val="418757"/>
          <w:sz w:val="26"/>
          <w:szCs w:val="26"/>
        </w:rPr>
        <w:t>“[empowering] learners with knowledge, skills, values and attitudes to take informed decisions and make responsible actions for environmental integrity, economic viability and a just society.</w:t>
      </w:r>
    </w:p>
    <w:p w14:paraId="584A93B0" w14:textId="77777777" w:rsidR="001F0C1A" w:rsidRDefault="001F0C1A">
      <w:pPr>
        <w:ind w:left="720"/>
        <w:rPr>
          <w:b/>
          <w:color w:val="418757"/>
          <w:sz w:val="26"/>
          <w:szCs w:val="26"/>
        </w:rPr>
      </w:pPr>
    </w:p>
    <w:p w14:paraId="40109D8E" w14:textId="77777777" w:rsidR="001F0C1A" w:rsidRDefault="007C62E9">
      <w:pPr>
        <w:ind w:left="720"/>
        <w:rPr>
          <w:b/>
          <w:color w:val="418757"/>
          <w:sz w:val="24"/>
          <w:szCs w:val="24"/>
        </w:rPr>
      </w:pPr>
      <w:r>
        <w:rPr>
          <w:b/>
          <w:color w:val="418757"/>
          <w:sz w:val="26"/>
          <w:szCs w:val="26"/>
        </w:rPr>
        <w:t>Education for Sustainable Development is a lifelong learning process and is an integral part of quality education.”</w:t>
      </w:r>
    </w:p>
    <w:p w14:paraId="58792986" w14:textId="77777777" w:rsidR="001F0C1A" w:rsidRDefault="001F0C1A">
      <w:pPr>
        <w:rPr>
          <w:sz w:val="24"/>
          <w:szCs w:val="24"/>
        </w:rPr>
      </w:pPr>
    </w:p>
    <w:p w14:paraId="3B3AEAD2" w14:textId="77777777" w:rsidR="001F0C1A" w:rsidRDefault="007C62E9">
      <w:pPr>
        <w:rPr>
          <w:sz w:val="24"/>
          <w:szCs w:val="24"/>
        </w:rPr>
      </w:pPr>
      <w:r>
        <w:rPr>
          <w:sz w:val="24"/>
          <w:szCs w:val="24"/>
        </w:rPr>
        <w:t>In recognition that many ESOL practitioners already incorporate opportunities for learners to further develop their understanding of sustainability, including environmental, social and economic issues, this audit tool will enable ESOL leads to work with practitioners to highlight and share existing effective practice and ideas, as well as identify opportunities for further development.</w:t>
      </w:r>
    </w:p>
    <w:p w14:paraId="5E4F5EC4" w14:textId="77777777" w:rsidR="001F0C1A" w:rsidRDefault="007C62E9">
      <w:pPr>
        <w:rPr>
          <w:sz w:val="24"/>
          <w:szCs w:val="24"/>
        </w:rPr>
      </w:pPr>
      <w:r>
        <w:rPr>
          <w:noProof/>
        </w:rPr>
        <w:drawing>
          <wp:anchor distT="114300" distB="114300" distL="114300" distR="114300" simplePos="0" relativeHeight="251658240" behindDoc="0" locked="0" layoutInCell="1" hidden="0" allowOverlap="1" wp14:anchorId="59694A2C" wp14:editId="374F5506">
            <wp:simplePos x="0" y="0"/>
            <wp:positionH relativeFrom="column">
              <wp:posOffset>3009900</wp:posOffset>
            </wp:positionH>
            <wp:positionV relativeFrom="paragraph">
              <wp:posOffset>119929</wp:posOffset>
            </wp:positionV>
            <wp:extent cx="3648075" cy="2411081"/>
            <wp:effectExtent l="0" t="0" r="0" b="0"/>
            <wp:wrapSquare wrapText="bothSides" distT="114300" distB="114300" distL="114300" distR="114300"/>
            <wp:docPr id="10" name="image17.jpg" descr="A poster featuring the  17 sustainable development goals:&#10;"/>
            <wp:cNvGraphicFramePr/>
            <a:graphic xmlns:a="http://schemas.openxmlformats.org/drawingml/2006/main">
              <a:graphicData uri="http://schemas.openxmlformats.org/drawingml/2006/picture">
                <pic:pic xmlns:pic="http://schemas.openxmlformats.org/drawingml/2006/picture">
                  <pic:nvPicPr>
                    <pic:cNvPr id="0" name="image17.jpg" descr="A poster featuring the  17 sustainable development goals:&#10;"/>
                    <pic:cNvPicPr preferRelativeResize="0"/>
                  </pic:nvPicPr>
                  <pic:blipFill>
                    <a:blip r:embed="rId14"/>
                    <a:srcRect t="6593"/>
                    <a:stretch>
                      <a:fillRect/>
                    </a:stretch>
                  </pic:blipFill>
                  <pic:spPr>
                    <a:xfrm>
                      <a:off x="0" y="0"/>
                      <a:ext cx="3648075" cy="2411081"/>
                    </a:xfrm>
                    <a:prstGeom prst="rect">
                      <a:avLst/>
                    </a:prstGeom>
                    <a:ln/>
                  </pic:spPr>
                </pic:pic>
              </a:graphicData>
            </a:graphic>
          </wp:anchor>
        </w:drawing>
      </w:r>
    </w:p>
    <w:p w14:paraId="25F3754C" w14:textId="77777777" w:rsidR="001F0C1A" w:rsidRDefault="007C62E9">
      <w:pPr>
        <w:rPr>
          <w:sz w:val="24"/>
          <w:szCs w:val="24"/>
        </w:rPr>
      </w:pPr>
      <w:r>
        <w:rPr>
          <w:sz w:val="24"/>
          <w:szCs w:val="24"/>
        </w:rPr>
        <w:t xml:space="preserve">This tool is based on the </w:t>
      </w:r>
      <w:hyperlink r:id="rId15">
        <w:r>
          <w:rPr>
            <w:b/>
            <w:color w:val="1155CC"/>
            <w:sz w:val="24"/>
            <w:szCs w:val="24"/>
            <w:u w:val="single"/>
          </w:rPr>
          <w:t>United Nations’ Sustainable Development Goals</w:t>
        </w:r>
      </w:hyperlink>
      <w:r>
        <w:rPr>
          <w:sz w:val="24"/>
          <w:szCs w:val="24"/>
        </w:rPr>
        <w:t xml:space="preserve">.  </w:t>
      </w:r>
    </w:p>
    <w:p w14:paraId="07E7B443" w14:textId="77777777" w:rsidR="001F0C1A" w:rsidRDefault="001F0C1A">
      <w:pPr>
        <w:rPr>
          <w:sz w:val="24"/>
          <w:szCs w:val="24"/>
        </w:rPr>
      </w:pPr>
    </w:p>
    <w:p w14:paraId="5EFB2509" w14:textId="77777777" w:rsidR="001F0C1A" w:rsidRDefault="007C62E9">
      <w:pPr>
        <w:rPr>
          <w:sz w:val="24"/>
          <w:szCs w:val="24"/>
        </w:rPr>
      </w:pPr>
      <w:r>
        <w:rPr>
          <w:sz w:val="24"/>
          <w:szCs w:val="24"/>
        </w:rPr>
        <w:t xml:space="preserve">The Goals are a universal call to action to end poverty, protect the planet and improve the lives and prospects of everyone, everywhere by 2030.  </w:t>
      </w:r>
      <w:r>
        <w:rPr>
          <w:sz w:val="24"/>
          <w:szCs w:val="24"/>
          <w:highlight w:val="white"/>
        </w:rPr>
        <w:t xml:space="preserve">The goals </w:t>
      </w:r>
      <w:r>
        <w:rPr>
          <w:sz w:val="24"/>
          <w:szCs w:val="24"/>
        </w:rPr>
        <w:t>are interconnected and address the global challenges we face and identify the steps and actions needed to achieve them.</w:t>
      </w:r>
    </w:p>
    <w:p w14:paraId="63C8BB09" w14:textId="77777777" w:rsidR="001F0C1A" w:rsidRDefault="001F0C1A">
      <w:pPr>
        <w:rPr>
          <w:sz w:val="24"/>
          <w:szCs w:val="24"/>
        </w:rPr>
      </w:pPr>
    </w:p>
    <w:p w14:paraId="26BC3046" w14:textId="77777777" w:rsidR="001F0C1A" w:rsidRDefault="007C62E9">
      <w:pPr>
        <w:ind w:left="720" w:right="703"/>
        <w:rPr>
          <w:b/>
          <w:color w:val="418757"/>
          <w:sz w:val="26"/>
          <w:szCs w:val="26"/>
        </w:rPr>
      </w:pPr>
      <w:r>
        <w:rPr>
          <w:b/>
          <w:color w:val="418757"/>
          <w:sz w:val="26"/>
          <w:szCs w:val="26"/>
        </w:rPr>
        <w:t>“For the goals to be reached, everyone needs to do their part: governments, the private sector, civil society and people like you.”</w:t>
      </w:r>
    </w:p>
    <w:p w14:paraId="1C94A567" w14:textId="77777777" w:rsidR="001F0C1A" w:rsidRDefault="007C62E9">
      <w:pPr>
        <w:ind w:right="703"/>
        <w:jc w:val="right"/>
        <w:rPr>
          <w:sz w:val="24"/>
          <w:szCs w:val="24"/>
        </w:rPr>
      </w:pPr>
      <w:hyperlink r:id="rId16">
        <w:r>
          <w:rPr>
            <w:color w:val="1155CC"/>
            <w:sz w:val="24"/>
            <w:szCs w:val="24"/>
            <w:u w:val="single"/>
          </w:rPr>
          <w:t>United Nations, 2015</w:t>
        </w:r>
      </w:hyperlink>
    </w:p>
    <w:p w14:paraId="0D9A2E32" w14:textId="77777777" w:rsidR="001F0C1A" w:rsidRDefault="001F0C1A">
      <w:pPr>
        <w:rPr>
          <w:sz w:val="24"/>
          <w:szCs w:val="24"/>
          <w:highlight w:val="white"/>
        </w:rPr>
      </w:pPr>
    </w:p>
    <w:p w14:paraId="6EEAFC78" w14:textId="77777777" w:rsidR="001F0C1A" w:rsidRDefault="001F0C1A"/>
    <w:p w14:paraId="47E46C4C" w14:textId="77777777" w:rsidR="001F0C1A" w:rsidRDefault="007C62E9">
      <w:pPr>
        <w:rPr>
          <w:b/>
          <w:sz w:val="24"/>
          <w:szCs w:val="24"/>
        </w:rPr>
      </w:pPr>
      <w:hyperlink r:id="rId17">
        <w:r>
          <w:rPr>
            <w:b/>
            <w:color w:val="1155CC"/>
            <w:sz w:val="24"/>
            <w:szCs w:val="24"/>
            <w:u w:val="single"/>
          </w:rPr>
          <w:t>Find out more about the United Nations’ Sustainable Development Goals.</w:t>
        </w:r>
      </w:hyperlink>
    </w:p>
    <w:p w14:paraId="211B7E3F" w14:textId="77777777" w:rsidR="001F0C1A" w:rsidRDefault="007C62E9">
      <w:pPr>
        <w:pStyle w:val="Heading2"/>
        <w:rPr>
          <w:b/>
          <w:color w:val="418757"/>
        </w:rPr>
      </w:pPr>
      <w:bookmarkStart w:id="3" w:name="_5e9go8gmg2u8" w:colFirst="0" w:colLast="0"/>
      <w:bookmarkEnd w:id="3"/>
      <w:r>
        <w:br w:type="page"/>
      </w:r>
    </w:p>
    <w:p w14:paraId="36C6FA2C" w14:textId="77777777" w:rsidR="001F0C1A" w:rsidRDefault="007C62E9">
      <w:pPr>
        <w:pStyle w:val="Heading2"/>
        <w:rPr>
          <w:b/>
          <w:color w:val="418757"/>
          <w:sz w:val="24"/>
          <w:szCs w:val="24"/>
        </w:rPr>
      </w:pPr>
      <w:bookmarkStart w:id="4" w:name="_w4b40f1dc7no" w:colFirst="0" w:colLast="0"/>
      <w:bookmarkEnd w:id="4"/>
      <w:r>
        <w:rPr>
          <w:b/>
          <w:color w:val="418757"/>
        </w:rPr>
        <w:lastRenderedPageBreak/>
        <w:t>ABOUT THE CURRICULUM AUDIT TOOL</w:t>
      </w:r>
    </w:p>
    <w:p w14:paraId="0A78482C" w14:textId="77777777" w:rsidR="001F0C1A" w:rsidRDefault="007C62E9">
      <w:pPr>
        <w:pStyle w:val="Heading3"/>
        <w:numPr>
          <w:ilvl w:val="0"/>
          <w:numId w:val="1"/>
        </w:numPr>
        <w:ind w:left="283" w:hanging="283"/>
        <w:rPr>
          <w:b/>
          <w:color w:val="000000"/>
        </w:rPr>
      </w:pPr>
      <w:bookmarkStart w:id="5" w:name="_z99bcbi88bmw" w:colFirst="0" w:colLast="0"/>
      <w:bookmarkEnd w:id="5"/>
      <w:r>
        <w:rPr>
          <w:b/>
          <w:color w:val="000000"/>
        </w:rPr>
        <w:t>Audience</w:t>
      </w:r>
    </w:p>
    <w:p w14:paraId="43757FD3" w14:textId="77777777" w:rsidR="001F0C1A" w:rsidRDefault="007C62E9">
      <w:pPr>
        <w:rPr>
          <w:color w:val="006C47"/>
          <w:sz w:val="27"/>
          <w:szCs w:val="27"/>
        </w:rPr>
      </w:pPr>
      <w:r>
        <w:rPr>
          <w:sz w:val="24"/>
          <w:szCs w:val="24"/>
        </w:rPr>
        <w:t>This audit tool has been developed for ESOL leads to engage their ESOL teams in a professional dialogue on embedding education for sustainable development in ESOL provision.</w:t>
      </w:r>
    </w:p>
    <w:p w14:paraId="0DB59234" w14:textId="77777777" w:rsidR="001F0C1A" w:rsidRDefault="007C62E9">
      <w:pPr>
        <w:pStyle w:val="Heading3"/>
        <w:numPr>
          <w:ilvl w:val="0"/>
          <w:numId w:val="1"/>
        </w:numPr>
        <w:ind w:left="283"/>
        <w:rPr>
          <w:b/>
          <w:color w:val="000000"/>
        </w:rPr>
      </w:pPr>
      <w:bookmarkStart w:id="6" w:name="_gfw2uwd2d5rv" w:colFirst="0" w:colLast="0"/>
      <w:bookmarkEnd w:id="6"/>
      <w:r>
        <w:rPr>
          <w:b/>
          <w:color w:val="000000"/>
        </w:rPr>
        <w:t>Purpose</w:t>
      </w:r>
    </w:p>
    <w:p w14:paraId="09B6927C" w14:textId="77777777" w:rsidR="001F0C1A" w:rsidRDefault="007C62E9">
      <w:pPr>
        <w:rPr>
          <w:sz w:val="24"/>
          <w:szCs w:val="24"/>
        </w:rPr>
      </w:pPr>
      <w:r>
        <w:rPr>
          <w:sz w:val="24"/>
          <w:szCs w:val="24"/>
        </w:rPr>
        <w:t>Using the Sustainable Development Goals as an entry point, this tool will help you to identify what you already do in terms of education for sustainable development (ESD) with learners, as well as identify further opportunities to integrate ESD in the curriculum.</w:t>
      </w:r>
    </w:p>
    <w:p w14:paraId="3C1E5E5D" w14:textId="77777777" w:rsidR="001F0C1A" w:rsidRDefault="001F0C1A">
      <w:pPr>
        <w:rPr>
          <w:sz w:val="24"/>
          <w:szCs w:val="24"/>
        </w:rPr>
      </w:pPr>
    </w:p>
    <w:p w14:paraId="7416DBEA" w14:textId="77777777" w:rsidR="001F0C1A" w:rsidRDefault="007C62E9">
      <w:pPr>
        <w:rPr>
          <w:sz w:val="24"/>
          <w:szCs w:val="24"/>
        </w:rPr>
      </w:pPr>
      <w:r>
        <w:rPr>
          <w:sz w:val="24"/>
          <w:szCs w:val="24"/>
        </w:rPr>
        <w:t>By carrying out this audit, you will become more aware of the Sustainable Development Goals and start to identify how you can integrate sustainability issues into the ESOL curriculum, supporting learners to further develop their skills, knowledge, attitudes and values to take informed decisions and responsible actions for environmental integrity, economic viability and a just society.</w:t>
      </w:r>
    </w:p>
    <w:p w14:paraId="2BFFA0D0" w14:textId="77777777" w:rsidR="001F0C1A" w:rsidRDefault="007C62E9">
      <w:pPr>
        <w:pStyle w:val="Heading3"/>
        <w:numPr>
          <w:ilvl w:val="0"/>
          <w:numId w:val="1"/>
        </w:numPr>
        <w:ind w:left="283"/>
        <w:rPr>
          <w:b/>
          <w:color w:val="000000"/>
        </w:rPr>
      </w:pPr>
      <w:bookmarkStart w:id="7" w:name="_txcij6f0z4x4" w:colFirst="0" w:colLast="0"/>
      <w:bookmarkEnd w:id="7"/>
      <w:r>
        <w:rPr>
          <w:b/>
          <w:color w:val="000000"/>
        </w:rPr>
        <w:t>Structure of the audit tool</w:t>
      </w:r>
    </w:p>
    <w:p w14:paraId="08C90855" w14:textId="77777777" w:rsidR="001F0C1A" w:rsidRDefault="007C62E9">
      <w:pPr>
        <w:rPr>
          <w:sz w:val="24"/>
          <w:szCs w:val="24"/>
        </w:rPr>
      </w:pPr>
      <w:r>
        <w:rPr>
          <w:sz w:val="24"/>
          <w:szCs w:val="24"/>
        </w:rPr>
        <w:t>For each goal, there is:</w:t>
      </w:r>
    </w:p>
    <w:p w14:paraId="23516445" w14:textId="77777777" w:rsidR="001F0C1A" w:rsidRDefault="007C62E9">
      <w:pPr>
        <w:numPr>
          <w:ilvl w:val="0"/>
          <w:numId w:val="4"/>
        </w:numPr>
        <w:rPr>
          <w:sz w:val="24"/>
          <w:szCs w:val="24"/>
        </w:rPr>
      </w:pPr>
      <w:r>
        <w:rPr>
          <w:sz w:val="24"/>
          <w:szCs w:val="24"/>
        </w:rPr>
        <w:t>a short description and link to further information specific to the goal</w:t>
      </w:r>
    </w:p>
    <w:p w14:paraId="0480782C" w14:textId="77777777" w:rsidR="001F0C1A" w:rsidRDefault="007C62E9">
      <w:pPr>
        <w:numPr>
          <w:ilvl w:val="0"/>
          <w:numId w:val="4"/>
        </w:numPr>
        <w:rPr>
          <w:sz w:val="24"/>
          <w:szCs w:val="24"/>
        </w:rPr>
      </w:pPr>
      <w:r>
        <w:rPr>
          <w:sz w:val="24"/>
          <w:szCs w:val="24"/>
        </w:rPr>
        <w:t>an area in which to record what you already do in relation to the goal</w:t>
      </w:r>
    </w:p>
    <w:p w14:paraId="4F8EDFF0" w14:textId="77777777" w:rsidR="001F0C1A" w:rsidRDefault="007C62E9">
      <w:pPr>
        <w:numPr>
          <w:ilvl w:val="0"/>
          <w:numId w:val="4"/>
        </w:numPr>
        <w:rPr>
          <w:sz w:val="24"/>
          <w:szCs w:val="24"/>
        </w:rPr>
      </w:pPr>
      <w:r>
        <w:rPr>
          <w:sz w:val="24"/>
          <w:szCs w:val="24"/>
        </w:rPr>
        <w:t>an area in which you can record what you could include in your provision in relation to the goal.</w:t>
      </w:r>
    </w:p>
    <w:p w14:paraId="3731DD9E" w14:textId="77777777" w:rsidR="001F0C1A" w:rsidRDefault="001F0C1A">
      <w:pPr>
        <w:rPr>
          <w:sz w:val="24"/>
          <w:szCs w:val="24"/>
        </w:rPr>
      </w:pPr>
    </w:p>
    <w:p w14:paraId="0F0FD1AA" w14:textId="77777777" w:rsidR="001F0C1A" w:rsidRDefault="007C62E9">
      <w:pPr>
        <w:rPr>
          <w:sz w:val="24"/>
          <w:szCs w:val="24"/>
        </w:rPr>
      </w:pPr>
      <w:r>
        <w:rPr>
          <w:sz w:val="24"/>
          <w:szCs w:val="24"/>
        </w:rPr>
        <w:t>As the goals are interconnected, there may be some repetition in the evidence for what you already do and ideas for future developments.</w:t>
      </w:r>
    </w:p>
    <w:p w14:paraId="6CEB235F" w14:textId="77777777" w:rsidR="001F0C1A" w:rsidRDefault="007C62E9">
      <w:pPr>
        <w:pStyle w:val="Heading3"/>
        <w:numPr>
          <w:ilvl w:val="0"/>
          <w:numId w:val="1"/>
        </w:numPr>
        <w:ind w:left="283" w:hanging="283"/>
        <w:rPr>
          <w:b/>
          <w:color w:val="000000"/>
        </w:rPr>
      </w:pPr>
      <w:bookmarkStart w:id="8" w:name="_mhb7ecfc60mq" w:colFirst="0" w:colLast="0"/>
      <w:bookmarkEnd w:id="8"/>
      <w:r>
        <w:rPr>
          <w:b/>
          <w:color w:val="000000"/>
        </w:rPr>
        <w:t>Suggested process</w:t>
      </w:r>
    </w:p>
    <w:p w14:paraId="13B8F1B2" w14:textId="77777777" w:rsidR="001F0C1A" w:rsidRDefault="007C62E9">
      <w:pPr>
        <w:pStyle w:val="Heading4"/>
        <w:rPr>
          <w:b/>
          <w:color w:val="000000"/>
        </w:rPr>
      </w:pPr>
      <w:bookmarkStart w:id="9" w:name="_h5m57oaraxxl" w:colFirst="0" w:colLast="0"/>
      <w:bookmarkEnd w:id="9"/>
      <w:r>
        <w:rPr>
          <w:b/>
          <w:color w:val="000000"/>
        </w:rPr>
        <w:t>Step one: learning about the goals</w:t>
      </w:r>
    </w:p>
    <w:p w14:paraId="391CE8A5" w14:textId="77777777" w:rsidR="001F0C1A" w:rsidRDefault="007C62E9">
      <w:pPr>
        <w:rPr>
          <w:sz w:val="24"/>
          <w:szCs w:val="24"/>
        </w:rPr>
      </w:pPr>
      <w:r>
        <w:rPr>
          <w:sz w:val="24"/>
          <w:szCs w:val="24"/>
        </w:rPr>
        <w:t>Familiarise yourself with the Sustainable Development Goals.  Here are some suggestions to get you started:</w:t>
      </w:r>
    </w:p>
    <w:p w14:paraId="2515D783" w14:textId="77777777" w:rsidR="001F0C1A" w:rsidRDefault="001F0C1A">
      <w:pPr>
        <w:rPr>
          <w:sz w:val="24"/>
          <w:szCs w:val="24"/>
        </w:rPr>
      </w:pPr>
    </w:p>
    <w:p w14:paraId="51F980B3" w14:textId="77777777" w:rsidR="001F0C1A" w:rsidRDefault="007C62E9">
      <w:pPr>
        <w:ind w:left="720"/>
      </w:pPr>
      <w:r>
        <w:rPr>
          <w:b/>
          <w:sz w:val="24"/>
          <w:szCs w:val="24"/>
        </w:rPr>
        <w:t>United Nations’ Sustainable Development Goals</w:t>
      </w:r>
    </w:p>
    <w:p w14:paraId="6BCB3123" w14:textId="77777777" w:rsidR="001F0C1A" w:rsidRDefault="007C62E9">
      <w:pPr>
        <w:ind w:left="720"/>
        <w:rPr>
          <w:sz w:val="24"/>
          <w:szCs w:val="24"/>
        </w:rPr>
      </w:pPr>
      <w:r>
        <w:rPr>
          <w:sz w:val="24"/>
          <w:szCs w:val="24"/>
        </w:rPr>
        <w:t xml:space="preserve">The UN website </w:t>
      </w:r>
      <w:hyperlink r:id="rId18">
        <w:r>
          <w:rPr>
            <w:b/>
            <w:color w:val="1155CC"/>
            <w:sz w:val="24"/>
            <w:szCs w:val="24"/>
            <w:u w:val="single"/>
          </w:rPr>
          <w:t>introduces each goal</w:t>
        </w:r>
      </w:hyperlink>
      <w:r>
        <w:rPr>
          <w:sz w:val="24"/>
          <w:szCs w:val="24"/>
        </w:rPr>
        <w:t xml:space="preserve"> and presents facts and figures, targets and links for each.  </w:t>
      </w:r>
    </w:p>
    <w:p w14:paraId="6D28EAF2" w14:textId="77777777" w:rsidR="001F0C1A" w:rsidRDefault="001F0C1A">
      <w:pPr>
        <w:ind w:left="720"/>
        <w:rPr>
          <w:b/>
          <w:sz w:val="24"/>
          <w:szCs w:val="24"/>
        </w:rPr>
      </w:pPr>
    </w:p>
    <w:p w14:paraId="55CA4105" w14:textId="77777777" w:rsidR="001F0C1A" w:rsidRDefault="007C62E9">
      <w:pPr>
        <w:ind w:left="720"/>
      </w:pPr>
      <w:r>
        <w:rPr>
          <w:b/>
          <w:sz w:val="24"/>
          <w:szCs w:val="24"/>
        </w:rPr>
        <w:t>The Sustainable Development Goals by Yak</w:t>
      </w:r>
    </w:p>
    <w:p w14:paraId="4B2D4770" w14:textId="77777777" w:rsidR="001F0C1A" w:rsidRDefault="007C62E9">
      <w:pPr>
        <w:ind w:left="720"/>
        <w:rPr>
          <w:sz w:val="24"/>
          <w:szCs w:val="24"/>
        </w:rPr>
      </w:pPr>
      <w:r>
        <w:rPr>
          <w:sz w:val="24"/>
          <w:szCs w:val="24"/>
        </w:rPr>
        <w:t>An</w:t>
      </w:r>
      <w:r>
        <w:rPr>
          <w:b/>
          <w:sz w:val="24"/>
          <w:szCs w:val="24"/>
        </w:rPr>
        <w:t xml:space="preserve"> </w:t>
      </w:r>
      <w:hyperlink r:id="rId19">
        <w:r>
          <w:rPr>
            <w:b/>
            <w:color w:val="1155CC"/>
            <w:sz w:val="24"/>
            <w:szCs w:val="24"/>
            <w:u w:val="single"/>
          </w:rPr>
          <w:t>e-booklet</w:t>
        </w:r>
      </w:hyperlink>
      <w:r>
        <w:rPr>
          <w:sz w:val="24"/>
          <w:szCs w:val="24"/>
        </w:rPr>
        <w:t xml:space="preserve"> introducing the 17 Sustainable Development Goals simply and succinctly.</w:t>
      </w:r>
    </w:p>
    <w:p w14:paraId="231A7FBC" w14:textId="77777777" w:rsidR="001F0C1A" w:rsidRDefault="001F0C1A">
      <w:pPr>
        <w:ind w:left="720"/>
        <w:rPr>
          <w:b/>
          <w:sz w:val="24"/>
          <w:szCs w:val="24"/>
        </w:rPr>
      </w:pPr>
    </w:p>
    <w:p w14:paraId="4AA3264A" w14:textId="77777777" w:rsidR="001F0C1A" w:rsidRDefault="007C62E9">
      <w:pPr>
        <w:ind w:left="720"/>
      </w:pPr>
      <w:r>
        <w:rPr>
          <w:b/>
          <w:sz w:val="24"/>
          <w:szCs w:val="24"/>
        </w:rPr>
        <w:t>Act Now</w:t>
      </w:r>
    </w:p>
    <w:p w14:paraId="7000BA4C" w14:textId="77777777" w:rsidR="001F0C1A" w:rsidRDefault="007C62E9">
      <w:pPr>
        <w:ind w:left="720"/>
        <w:rPr>
          <w:b/>
          <w:sz w:val="24"/>
          <w:szCs w:val="24"/>
        </w:rPr>
      </w:pPr>
      <w:hyperlink r:id="rId20">
        <w:r>
          <w:rPr>
            <w:b/>
            <w:color w:val="1155CC"/>
            <w:sz w:val="24"/>
            <w:szCs w:val="24"/>
            <w:u w:val="single"/>
          </w:rPr>
          <w:t>Act Now</w:t>
        </w:r>
      </w:hyperlink>
      <w:r>
        <w:rPr>
          <w:sz w:val="24"/>
          <w:szCs w:val="24"/>
        </w:rPr>
        <w:t xml:space="preserve"> is the UN’s campaign for individual action on climate change and sustainability, including a</w:t>
      </w:r>
      <w:r>
        <w:rPr>
          <w:b/>
          <w:sz w:val="24"/>
          <w:szCs w:val="24"/>
        </w:rPr>
        <w:t xml:space="preserve"> </w:t>
      </w:r>
      <w:hyperlink r:id="rId21">
        <w:r>
          <w:rPr>
            <w:b/>
            <w:color w:val="1155CC"/>
            <w:sz w:val="24"/>
            <w:szCs w:val="24"/>
            <w:u w:val="single"/>
          </w:rPr>
          <w:t>mobile app</w:t>
        </w:r>
      </w:hyperlink>
      <w:r>
        <w:rPr>
          <w:b/>
          <w:sz w:val="24"/>
          <w:szCs w:val="24"/>
        </w:rPr>
        <w:t xml:space="preserve"> </w:t>
      </w:r>
      <w:r>
        <w:rPr>
          <w:sz w:val="24"/>
          <w:szCs w:val="24"/>
        </w:rPr>
        <w:t>which supports users to “make the shift to a more sustainable lifestyle”.</w:t>
      </w:r>
    </w:p>
    <w:p w14:paraId="66F7F882" w14:textId="77777777" w:rsidR="001F0C1A" w:rsidRDefault="001F0C1A">
      <w:pPr>
        <w:ind w:left="720"/>
        <w:rPr>
          <w:b/>
          <w:sz w:val="24"/>
          <w:szCs w:val="24"/>
        </w:rPr>
      </w:pPr>
    </w:p>
    <w:p w14:paraId="520579A7" w14:textId="77777777" w:rsidR="001F0C1A" w:rsidRDefault="007C62E9">
      <w:pPr>
        <w:ind w:left="720"/>
        <w:rPr>
          <w:b/>
          <w:sz w:val="24"/>
          <w:szCs w:val="24"/>
        </w:rPr>
      </w:pPr>
      <w:r>
        <w:rPr>
          <w:b/>
          <w:sz w:val="24"/>
          <w:szCs w:val="24"/>
        </w:rPr>
        <w:t>Good Life Goals</w:t>
      </w:r>
    </w:p>
    <w:p w14:paraId="3718E11F" w14:textId="77777777" w:rsidR="001F0C1A" w:rsidRDefault="007C62E9">
      <w:pPr>
        <w:ind w:left="720"/>
        <w:rPr>
          <w:sz w:val="24"/>
          <w:szCs w:val="24"/>
        </w:rPr>
      </w:pPr>
      <w:r>
        <w:rPr>
          <w:sz w:val="24"/>
          <w:szCs w:val="24"/>
        </w:rPr>
        <w:t xml:space="preserve">The </w:t>
      </w:r>
      <w:hyperlink r:id="rId22">
        <w:r>
          <w:rPr>
            <w:b/>
            <w:color w:val="1155CC"/>
            <w:sz w:val="24"/>
            <w:szCs w:val="24"/>
            <w:u w:val="single"/>
          </w:rPr>
          <w:t>Good Life Goals</w:t>
        </w:r>
      </w:hyperlink>
      <w:r>
        <w:rPr>
          <w:sz w:val="24"/>
          <w:szCs w:val="24"/>
        </w:rPr>
        <w:t xml:space="preserve"> lay out </w:t>
      </w:r>
      <w:hyperlink r:id="rId23">
        <w:r>
          <w:rPr>
            <w:b/>
            <w:color w:val="1155CC"/>
            <w:sz w:val="24"/>
            <w:szCs w:val="24"/>
            <w:u w:val="single"/>
          </w:rPr>
          <w:t>85 ways people can support</w:t>
        </w:r>
      </w:hyperlink>
      <w:r>
        <w:rPr>
          <w:sz w:val="24"/>
          <w:szCs w:val="24"/>
        </w:rPr>
        <w:t xml:space="preserve"> the Sustainable Development Goals.</w:t>
      </w:r>
    </w:p>
    <w:p w14:paraId="508139DA" w14:textId="77777777" w:rsidR="001F0C1A" w:rsidRDefault="001F0C1A">
      <w:pPr>
        <w:ind w:left="720"/>
        <w:rPr>
          <w:sz w:val="24"/>
          <w:szCs w:val="24"/>
        </w:rPr>
      </w:pPr>
    </w:p>
    <w:p w14:paraId="08954700" w14:textId="77777777" w:rsidR="001F0C1A" w:rsidRDefault="007C62E9">
      <w:pPr>
        <w:ind w:left="720"/>
        <w:rPr>
          <w:b/>
          <w:sz w:val="24"/>
          <w:szCs w:val="24"/>
        </w:rPr>
      </w:pPr>
      <w:r>
        <w:rPr>
          <w:b/>
          <w:sz w:val="24"/>
          <w:szCs w:val="24"/>
        </w:rPr>
        <w:t>SDG Planning Calendar</w:t>
      </w:r>
    </w:p>
    <w:p w14:paraId="61D18691" w14:textId="77777777" w:rsidR="001F0C1A" w:rsidRDefault="007C62E9">
      <w:pPr>
        <w:ind w:left="720"/>
        <w:rPr>
          <w:sz w:val="24"/>
          <w:szCs w:val="24"/>
        </w:rPr>
      </w:pPr>
      <w:r>
        <w:rPr>
          <w:sz w:val="24"/>
          <w:szCs w:val="24"/>
        </w:rPr>
        <w:t xml:space="preserve">The </w:t>
      </w:r>
      <w:hyperlink r:id="rId24">
        <w:r>
          <w:rPr>
            <w:b/>
            <w:color w:val="1155CC"/>
            <w:sz w:val="24"/>
            <w:szCs w:val="24"/>
            <w:u w:val="single"/>
          </w:rPr>
          <w:t>UN’s SDG Planning Calendar</w:t>
        </w:r>
      </w:hyperlink>
      <w:r>
        <w:rPr>
          <w:sz w:val="24"/>
          <w:szCs w:val="24"/>
        </w:rPr>
        <w:t xml:space="preserve"> identifies key events during the year that are related to the goals, like </w:t>
      </w:r>
      <w:hyperlink r:id="rId25">
        <w:r>
          <w:rPr>
            <w:color w:val="1155CC"/>
            <w:sz w:val="24"/>
            <w:szCs w:val="24"/>
            <w:u w:val="single"/>
          </w:rPr>
          <w:t>International Women’s Day</w:t>
        </w:r>
      </w:hyperlink>
      <w:r>
        <w:rPr>
          <w:sz w:val="24"/>
          <w:szCs w:val="24"/>
        </w:rPr>
        <w:t xml:space="preserve">, </w:t>
      </w:r>
      <w:hyperlink r:id="rId26">
        <w:r>
          <w:rPr>
            <w:color w:val="1155CC"/>
            <w:sz w:val="24"/>
            <w:szCs w:val="24"/>
            <w:u w:val="single"/>
          </w:rPr>
          <w:t>World Environment Day</w:t>
        </w:r>
      </w:hyperlink>
      <w:r>
        <w:rPr>
          <w:sz w:val="24"/>
          <w:szCs w:val="24"/>
        </w:rPr>
        <w:t xml:space="preserve"> and </w:t>
      </w:r>
      <w:hyperlink r:id="rId27">
        <w:r>
          <w:rPr>
            <w:color w:val="1155CC"/>
            <w:sz w:val="24"/>
            <w:szCs w:val="24"/>
            <w:u w:val="single"/>
          </w:rPr>
          <w:t>Human Rights Day</w:t>
        </w:r>
      </w:hyperlink>
      <w:r>
        <w:rPr>
          <w:sz w:val="24"/>
          <w:szCs w:val="24"/>
        </w:rPr>
        <w:t>.</w:t>
      </w:r>
    </w:p>
    <w:p w14:paraId="3E245207" w14:textId="77777777" w:rsidR="001F0C1A" w:rsidRDefault="007C62E9">
      <w:pPr>
        <w:pStyle w:val="Heading4"/>
      </w:pPr>
      <w:bookmarkStart w:id="10" w:name="_pzx531f10dit" w:colFirst="0" w:colLast="0"/>
      <w:bookmarkEnd w:id="10"/>
      <w:r>
        <w:rPr>
          <w:b/>
          <w:color w:val="000000"/>
        </w:rPr>
        <w:t>Step two: identifying what you already do</w:t>
      </w:r>
    </w:p>
    <w:p w14:paraId="126B98DC" w14:textId="77777777" w:rsidR="001F0C1A" w:rsidRDefault="007C62E9">
      <w:pPr>
        <w:rPr>
          <w:sz w:val="24"/>
          <w:szCs w:val="24"/>
        </w:rPr>
      </w:pPr>
      <w:r>
        <w:rPr>
          <w:sz w:val="24"/>
          <w:szCs w:val="24"/>
        </w:rPr>
        <w:t>Reflect on your ESOL curriculum and identify what you already do in relation to the goals.  Organise your evidence in the most appropriate way for you and your colleagues - for example, by course type and/or level.  As the goals are interconnected, you may find you are doing something that addresses more than one goal.</w:t>
      </w:r>
    </w:p>
    <w:p w14:paraId="44D3D9E2" w14:textId="77777777" w:rsidR="001F0C1A" w:rsidRDefault="007C62E9">
      <w:pPr>
        <w:pStyle w:val="Heading4"/>
      </w:pPr>
      <w:bookmarkStart w:id="11" w:name="_avg2yckzp3pf" w:colFirst="0" w:colLast="0"/>
      <w:bookmarkEnd w:id="11"/>
      <w:r>
        <w:rPr>
          <w:b/>
          <w:color w:val="000000"/>
        </w:rPr>
        <w:t>Step three: identifying what you could start doing</w:t>
      </w:r>
    </w:p>
    <w:p w14:paraId="0E5A8227" w14:textId="320D90FE" w:rsidR="001F0C1A" w:rsidRDefault="007C62E9">
      <w:pPr>
        <w:rPr>
          <w:sz w:val="24"/>
          <w:szCs w:val="24"/>
        </w:rPr>
      </w:pPr>
      <w:r>
        <w:rPr>
          <w:sz w:val="24"/>
          <w:szCs w:val="24"/>
        </w:rPr>
        <w:t xml:space="preserve">Identify what you could start doing in relation to the goals.  This might be building on existing practice or new initiatives, for example by offering discrete modules or a series of events or workshops relating to one or more of the goals or embed regular activities to raise awareness of and explore the sustainable development agenda. </w:t>
      </w:r>
      <w:r w:rsidRPr="007C62E9">
        <w:rPr>
          <w:sz w:val="24"/>
          <w:szCs w:val="24"/>
        </w:rPr>
        <w:t xml:space="preserve">The </w:t>
      </w:r>
      <w:hyperlink r:id="rId28" w:history="1">
        <w:r w:rsidRPr="007C62E9">
          <w:rPr>
            <w:color w:val="1155CC"/>
            <w:sz w:val="24"/>
            <w:szCs w:val="24"/>
            <w:u w:val="single"/>
          </w:rPr>
          <w:t xml:space="preserve">Education and Training Foundation’s ESD </w:t>
        </w:r>
        <w:r>
          <w:rPr>
            <w:color w:val="1155CC"/>
            <w:sz w:val="24"/>
            <w:szCs w:val="24"/>
            <w:u w:val="single"/>
          </w:rPr>
          <w:t>web</w:t>
        </w:r>
        <w:r w:rsidRPr="007C62E9">
          <w:rPr>
            <w:color w:val="1155CC"/>
            <w:sz w:val="24"/>
            <w:szCs w:val="24"/>
            <w:u w:val="single"/>
          </w:rPr>
          <w:t>page</w:t>
        </w:r>
      </w:hyperlink>
      <w:r w:rsidRPr="007C62E9">
        <w:rPr>
          <w:color w:val="1155CC"/>
          <w:sz w:val="24"/>
          <w:szCs w:val="24"/>
        </w:rPr>
        <w:t xml:space="preserve"> </w:t>
      </w:r>
      <w:r>
        <w:rPr>
          <w:sz w:val="24"/>
          <w:szCs w:val="24"/>
        </w:rPr>
        <w:t>has a host of information to help further develop your professional practice in this area.</w:t>
      </w:r>
    </w:p>
    <w:p w14:paraId="413FDDD9" w14:textId="77777777" w:rsidR="001F0C1A" w:rsidRDefault="001F0C1A">
      <w:pPr>
        <w:rPr>
          <w:sz w:val="24"/>
          <w:szCs w:val="24"/>
        </w:rPr>
      </w:pPr>
    </w:p>
    <w:p w14:paraId="4A2E92D7" w14:textId="77777777" w:rsidR="001F0C1A" w:rsidRDefault="007C62E9">
      <w:pPr>
        <w:rPr>
          <w:sz w:val="24"/>
          <w:szCs w:val="24"/>
        </w:rPr>
      </w:pPr>
      <w:r>
        <w:rPr>
          <w:sz w:val="24"/>
          <w:szCs w:val="24"/>
        </w:rPr>
        <w:t>Here is an example for goal 3, Good Health and Well-Being:</w:t>
      </w:r>
    </w:p>
    <w:tbl>
      <w:tblPr>
        <w:tblStyle w:val="a3"/>
        <w:tblW w:w="10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0"/>
        <w:gridCol w:w="3105"/>
        <w:gridCol w:w="2925"/>
        <w:gridCol w:w="2925"/>
      </w:tblGrid>
      <w:tr w:rsidR="001F0C1A" w14:paraId="2EBA6569" w14:textId="77777777">
        <w:trPr>
          <w:trHeight w:val="495"/>
        </w:trPr>
        <w:tc>
          <w:tcPr>
            <w:tcW w:w="4225" w:type="dxa"/>
            <w:gridSpan w:val="2"/>
            <w:tcBorders>
              <w:top w:val="single" w:sz="8" w:space="0" w:color="B7B7B7"/>
              <w:left w:val="single" w:sz="8" w:space="0" w:color="B7B7B7"/>
              <w:bottom w:val="single" w:sz="8" w:space="0" w:color="B7B7B7"/>
              <w:right w:val="single" w:sz="8" w:space="0" w:color="B7B7B7"/>
            </w:tcBorders>
            <w:shd w:val="clear" w:color="auto" w:fill="000000"/>
            <w:tcMar>
              <w:top w:w="100" w:type="dxa"/>
              <w:left w:w="100" w:type="dxa"/>
              <w:bottom w:w="100" w:type="dxa"/>
              <w:right w:w="100" w:type="dxa"/>
            </w:tcMar>
          </w:tcPr>
          <w:p w14:paraId="77C4271B" w14:textId="77777777" w:rsidR="001F0C1A" w:rsidRDefault="007C62E9">
            <w:pPr>
              <w:rPr>
                <w:b/>
                <w:color w:val="FFFFFF"/>
                <w:sz w:val="24"/>
                <w:szCs w:val="24"/>
              </w:rPr>
            </w:pPr>
            <w:r>
              <w:rPr>
                <w:b/>
                <w:color w:val="FFFFFF"/>
                <w:sz w:val="24"/>
                <w:szCs w:val="24"/>
              </w:rPr>
              <w:t>Goals</w:t>
            </w:r>
          </w:p>
        </w:tc>
        <w:tc>
          <w:tcPr>
            <w:tcW w:w="2925" w:type="dxa"/>
            <w:tcBorders>
              <w:top w:val="single" w:sz="8" w:space="0" w:color="B7B7B7"/>
              <w:left w:val="single" w:sz="8" w:space="0" w:color="B7B7B7"/>
              <w:bottom w:val="single" w:sz="8" w:space="0" w:color="B7B7B7"/>
              <w:right w:val="single" w:sz="8" w:space="0" w:color="B7B7B7"/>
            </w:tcBorders>
            <w:shd w:val="clear" w:color="auto" w:fill="418757"/>
            <w:tcMar>
              <w:top w:w="100" w:type="dxa"/>
              <w:left w:w="100" w:type="dxa"/>
              <w:bottom w:w="100" w:type="dxa"/>
              <w:right w:w="100" w:type="dxa"/>
            </w:tcMar>
          </w:tcPr>
          <w:p w14:paraId="3B1D3151" w14:textId="77777777" w:rsidR="001F0C1A" w:rsidRDefault="007C62E9">
            <w:pPr>
              <w:rPr>
                <w:b/>
                <w:color w:val="FFFFFF"/>
              </w:rPr>
            </w:pPr>
            <w:r>
              <w:rPr>
                <w:b/>
                <w:color w:val="FFFFFF"/>
              </w:rPr>
              <w:t>What do we already do?</w:t>
            </w:r>
          </w:p>
        </w:tc>
        <w:tc>
          <w:tcPr>
            <w:tcW w:w="2925" w:type="dxa"/>
            <w:tcBorders>
              <w:top w:val="single" w:sz="8" w:space="0" w:color="B7B7B7"/>
              <w:left w:val="single" w:sz="8" w:space="0" w:color="B7B7B7"/>
              <w:bottom w:val="single" w:sz="8" w:space="0" w:color="B7B7B7"/>
              <w:right w:val="single" w:sz="8" w:space="0" w:color="B7B7B7"/>
            </w:tcBorders>
            <w:shd w:val="clear" w:color="auto" w:fill="FDB913"/>
            <w:tcMar>
              <w:top w:w="100" w:type="dxa"/>
              <w:left w:w="100" w:type="dxa"/>
              <w:bottom w:w="100" w:type="dxa"/>
              <w:right w:w="100" w:type="dxa"/>
            </w:tcMar>
          </w:tcPr>
          <w:p w14:paraId="69F9C9AA" w14:textId="77777777" w:rsidR="001F0C1A" w:rsidRDefault="007C62E9">
            <w:pPr>
              <w:rPr>
                <w:b/>
                <w:color w:val="FFFFFF"/>
              </w:rPr>
            </w:pPr>
            <w:r>
              <w:rPr>
                <w:b/>
                <w:color w:val="FFFFFF"/>
              </w:rPr>
              <w:t>What else can we do?</w:t>
            </w:r>
          </w:p>
        </w:tc>
      </w:tr>
      <w:tr w:rsidR="001F0C1A" w14:paraId="2444C307" w14:textId="77777777">
        <w:trPr>
          <w:trHeight w:val="1050"/>
        </w:trPr>
        <w:tc>
          <w:tcPr>
            <w:tcW w:w="112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3FD14124" w14:textId="77777777" w:rsidR="001F0C1A" w:rsidRDefault="007C62E9">
            <w:pPr>
              <w:widowControl w:val="0"/>
              <w:spacing w:line="240" w:lineRule="auto"/>
              <w:rPr>
                <w:sz w:val="20"/>
                <w:szCs w:val="20"/>
              </w:rPr>
            </w:pPr>
            <w:r>
              <w:rPr>
                <w:noProof/>
                <w:sz w:val="20"/>
                <w:szCs w:val="20"/>
              </w:rPr>
              <w:drawing>
                <wp:inline distT="19050" distB="19050" distL="19050" distR="19050" wp14:anchorId="797D9540" wp14:editId="61D3C2CA">
                  <wp:extent cx="559752" cy="559752"/>
                  <wp:effectExtent l="0" t="0" r="0" b="0"/>
                  <wp:docPr id="16" name="image16.png" descr="3 Good Health and Well-being"/>
                  <wp:cNvGraphicFramePr/>
                  <a:graphic xmlns:a="http://schemas.openxmlformats.org/drawingml/2006/main">
                    <a:graphicData uri="http://schemas.openxmlformats.org/drawingml/2006/picture">
                      <pic:pic xmlns:pic="http://schemas.openxmlformats.org/drawingml/2006/picture">
                        <pic:nvPicPr>
                          <pic:cNvPr id="0" name="image16.png" descr="3 Good Health and Well-being"/>
                          <pic:cNvPicPr preferRelativeResize="0"/>
                        </pic:nvPicPr>
                        <pic:blipFill>
                          <a:blip r:embed="rId29"/>
                          <a:srcRect/>
                          <a:stretch>
                            <a:fillRect/>
                          </a:stretch>
                        </pic:blipFill>
                        <pic:spPr>
                          <a:xfrm>
                            <a:off x="0" y="0"/>
                            <a:ext cx="559752" cy="559752"/>
                          </a:xfrm>
                          <a:prstGeom prst="rect">
                            <a:avLst/>
                          </a:prstGeom>
                          <a:ln/>
                        </pic:spPr>
                      </pic:pic>
                    </a:graphicData>
                  </a:graphic>
                </wp:inline>
              </w:drawing>
            </w:r>
          </w:p>
        </w:tc>
        <w:tc>
          <w:tcPr>
            <w:tcW w:w="3105"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9BCCD4E" w14:textId="77777777" w:rsidR="001F0C1A" w:rsidRDefault="007C62E9">
            <w:pPr>
              <w:widowControl w:val="0"/>
              <w:spacing w:line="240" w:lineRule="auto"/>
              <w:rPr>
                <w:b/>
              </w:rPr>
            </w:pPr>
            <w:hyperlink r:id="rId30">
              <w:r>
                <w:rPr>
                  <w:b/>
                  <w:color w:val="1155CC"/>
                  <w:u w:val="single"/>
                </w:rPr>
                <w:t>3 Good Health and Well-Being</w:t>
              </w:r>
            </w:hyperlink>
          </w:p>
          <w:p w14:paraId="3B1D1143" w14:textId="77777777" w:rsidR="001F0C1A" w:rsidRDefault="007C62E9">
            <w:pPr>
              <w:widowControl w:val="0"/>
              <w:spacing w:line="240" w:lineRule="auto"/>
            </w:pPr>
            <w:r>
              <w:rPr>
                <w:highlight w:val="white"/>
              </w:rPr>
              <w:t>Ensure healthy lives and promote well-being for all at all ages.</w:t>
            </w:r>
          </w:p>
        </w:tc>
        <w:tc>
          <w:tcPr>
            <w:tcW w:w="2925"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52C0EB4" w14:textId="77777777" w:rsidR="001F0C1A" w:rsidRDefault="007C62E9">
            <w:pPr>
              <w:widowControl w:val="0"/>
              <w:numPr>
                <w:ilvl w:val="0"/>
                <w:numId w:val="3"/>
              </w:numPr>
              <w:spacing w:line="240" w:lineRule="auto"/>
              <w:ind w:left="283" w:hanging="283"/>
              <w:rPr>
                <w:sz w:val="20"/>
                <w:szCs w:val="20"/>
              </w:rPr>
            </w:pPr>
            <w:r>
              <w:rPr>
                <w:sz w:val="20"/>
                <w:szCs w:val="20"/>
              </w:rPr>
              <w:t>Discrete modules on health at all levels covering functional language needed to access healthcare in the UK and lead healthier lives</w:t>
            </w:r>
          </w:p>
          <w:p w14:paraId="663D07A6" w14:textId="77777777" w:rsidR="001F0C1A" w:rsidRDefault="007C62E9">
            <w:pPr>
              <w:widowControl w:val="0"/>
              <w:numPr>
                <w:ilvl w:val="0"/>
                <w:numId w:val="3"/>
              </w:numPr>
              <w:spacing w:line="240" w:lineRule="auto"/>
              <w:ind w:left="283" w:hanging="283"/>
              <w:rPr>
                <w:sz w:val="20"/>
                <w:szCs w:val="20"/>
              </w:rPr>
            </w:pPr>
            <w:r>
              <w:rPr>
                <w:sz w:val="20"/>
                <w:szCs w:val="20"/>
              </w:rPr>
              <w:t>Embedding of the 5 ways to wellbeing in some courses</w:t>
            </w:r>
          </w:p>
          <w:p w14:paraId="4E5B5999" w14:textId="77777777" w:rsidR="001F0C1A" w:rsidRDefault="007C62E9">
            <w:pPr>
              <w:widowControl w:val="0"/>
              <w:numPr>
                <w:ilvl w:val="0"/>
                <w:numId w:val="3"/>
              </w:numPr>
              <w:spacing w:line="240" w:lineRule="auto"/>
              <w:ind w:left="283" w:hanging="283"/>
              <w:rPr>
                <w:sz w:val="20"/>
                <w:szCs w:val="20"/>
              </w:rPr>
            </w:pPr>
            <w:r>
              <w:rPr>
                <w:sz w:val="20"/>
                <w:szCs w:val="20"/>
              </w:rPr>
              <w:t xml:space="preserve">Opportunities to participate in health walks for learners in some centres </w:t>
            </w:r>
          </w:p>
          <w:p w14:paraId="21892ACF" w14:textId="77777777" w:rsidR="001F0C1A" w:rsidRDefault="007C62E9">
            <w:pPr>
              <w:widowControl w:val="0"/>
              <w:numPr>
                <w:ilvl w:val="0"/>
                <w:numId w:val="3"/>
              </w:numPr>
              <w:spacing w:line="240" w:lineRule="auto"/>
              <w:ind w:left="283" w:hanging="283"/>
              <w:rPr>
                <w:sz w:val="20"/>
                <w:szCs w:val="20"/>
              </w:rPr>
            </w:pPr>
            <w:r>
              <w:rPr>
                <w:sz w:val="20"/>
                <w:szCs w:val="20"/>
              </w:rPr>
              <w:t>Visits from healthcare professionals arranged for some classes</w:t>
            </w:r>
          </w:p>
        </w:tc>
        <w:tc>
          <w:tcPr>
            <w:tcW w:w="2925"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263C1414" w14:textId="77777777" w:rsidR="001F0C1A" w:rsidRDefault="007C62E9">
            <w:pPr>
              <w:widowControl w:val="0"/>
              <w:numPr>
                <w:ilvl w:val="0"/>
                <w:numId w:val="2"/>
              </w:numPr>
              <w:spacing w:line="240" w:lineRule="auto"/>
              <w:ind w:left="283" w:hanging="283"/>
              <w:rPr>
                <w:sz w:val="20"/>
                <w:szCs w:val="20"/>
              </w:rPr>
            </w:pPr>
            <w:r>
              <w:rPr>
                <w:sz w:val="20"/>
                <w:szCs w:val="20"/>
              </w:rPr>
              <w:t>Review health modules to ensure that they are up to date and information and content is localised</w:t>
            </w:r>
          </w:p>
          <w:p w14:paraId="69DB04AD" w14:textId="77777777" w:rsidR="001F0C1A" w:rsidRDefault="007C62E9">
            <w:pPr>
              <w:widowControl w:val="0"/>
              <w:numPr>
                <w:ilvl w:val="0"/>
                <w:numId w:val="2"/>
              </w:numPr>
              <w:spacing w:line="240" w:lineRule="auto"/>
              <w:ind w:left="283" w:hanging="283"/>
              <w:rPr>
                <w:sz w:val="20"/>
                <w:szCs w:val="20"/>
              </w:rPr>
            </w:pPr>
            <w:r>
              <w:rPr>
                <w:sz w:val="20"/>
                <w:szCs w:val="20"/>
              </w:rPr>
              <w:t>Share good practice in embedding the five ways to well-being for all learners.</w:t>
            </w:r>
          </w:p>
          <w:p w14:paraId="124F50A5" w14:textId="77777777" w:rsidR="001F0C1A" w:rsidRDefault="007C62E9">
            <w:pPr>
              <w:widowControl w:val="0"/>
              <w:numPr>
                <w:ilvl w:val="0"/>
                <w:numId w:val="2"/>
              </w:numPr>
              <w:spacing w:line="240" w:lineRule="auto"/>
              <w:ind w:left="283" w:hanging="283"/>
              <w:rPr>
                <w:sz w:val="20"/>
                <w:szCs w:val="20"/>
              </w:rPr>
            </w:pPr>
            <w:r>
              <w:rPr>
                <w:sz w:val="20"/>
                <w:szCs w:val="20"/>
              </w:rPr>
              <w:t>Widen opportunities for learners to participate in health walks in their local area</w:t>
            </w:r>
          </w:p>
          <w:p w14:paraId="07D57DB8" w14:textId="77777777" w:rsidR="001F0C1A" w:rsidRDefault="007C62E9">
            <w:pPr>
              <w:widowControl w:val="0"/>
              <w:numPr>
                <w:ilvl w:val="0"/>
                <w:numId w:val="2"/>
              </w:numPr>
              <w:spacing w:line="240" w:lineRule="auto"/>
              <w:ind w:left="283" w:hanging="283"/>
              <w:rPr>
                <w:sz w:val="20"/>
                <w:szCs w:val="20"/>
              </w:rPr>
            </w:pPr>
            <w:r>
              <w:rPr>
                <w:sz w:val="20"/>
                <w:szCs w:val="20"/>
              </w:rPr>
              <w:t>Further develop partnerships with population health and the health and well-being service to widen access to services and information</w:t>
            </w:r>
          </w:p>
        </w:tc>
      </w:tr>
    </w:tbl>
    <w:p w14:paraId="7CFAAC72" w14:textId="77777777" w:rsidR="001F0C1A" w:rsidRDefault="007C62E9">
      <w:pPr>
        <w:pStyle w:val="Heading4"/>
      </w:pPr>
      <w:bookmarkStart w:id="12" w:name="_5krt1ueotbsq" w:colFirst="0" w:colLast="0"/>
      <w:bookmarkEnd w:id="12"/>
      <w:r>
        <w:rPr>
          <w:b/>
          <w:color w:val="000000"/>
        </w:rPr>
        <w:t>Step four: developing a plan of action</w:t>
      </w:r>
    </w:p>
    <w:p w14:paraId="37B68780" w14:textId="77777777" w:rsidR="001F0C1A" w:rsidRDefault="007C62E9">
      <w:pPr>
        <w:rPr>
          <w:sz w:val="24"/>
          <w:szCs w:val="24"/>
        </w:rPr>
      </w:pPr>
      <w:r>
        <w:rPr>
          <w:sz w:val="24"/>
          <w:szCs w:val="24"/>
        </w:rPr>
        <w:t>Use the action plan to identify the actions you will take to highlight and develop education for sustainable development opportunities for learners.</w:t>
      </w:r>
    </w:p>
    <w:p w14:paraId="70791D87" w14:textId="77777777" w:rsidR="001F0C1A" w:rsidRDefault="001F0C1A">
      <w:pPr>
        <w:rPr>
          <w:sz w:val="24"/>
          <w:szCs w:val="24"/>
        </w:rPr>
        <w:sectPr w:rsidR="001F0C1A">
          <w:headerReference w:type="first" r:id="rId31"/>
          <w:footerReference w:type="first" r:id="rId32"/>
          <w:pgSz w:w="11906" w:h="16838"/>
          <w:pgMar w:top="851" w:right="851" w:bottom="850" w:left="851" w:header="420" w:footer="419" w:gutter="0"/>
          <w:cols w:space="720" w:equalWidth="0">
            <w:col w:w="10203" w:space="0"/>
          </w:cols>
          <w:titlePg/>
        </w:sectPr>
      </w:pPr>
    </w:p>
    <w:p w14:paraId="716EB0B0" w14:textId="77777777" w:rsidR="001F0C1A" w:rsidRDefault="007C62E9">
      <w:pPr>
        <w:pStyle w:val="Heading2"/>
      </w:pPr>
      <w:bookmarkStart w:id="13" w:name="_txb5fkcwjscs" w:colFirst="0" w:colLast="0"/>
      <w:bookmarkEnd w:id="13"/>
      <w:r>
        <w:rPr>
          <w:b/>
          <w:color w:val="418757"/>
        </w:rPr>
        <w:lastRenderedPageBreak/>
        <w:t>EDUCATION FOR SUSTAINABILITY CURRICULUM AUDIT</w:t>
      </w:r>
      <w:r>
        <w:rPr>
          <w:b/>
          <w:color w:val="00A068"/>
        </w:rPr>
        <w:t xml:space="preserve"> </w:t>
      </w:r>
    </w:p>
    <w:tbl>
      <w:tblPr>
        <w:tblStyle w:val="a4"/>
        <w:tblW w:w="15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8340"/>
        <w:gridCol w:w="2205"/>
        <w:gridCol w:w="2400"/>
      </w:tblGrid>
      <w:tr w:rsidR="001F0C1A" w14:paraId="5B23AFB0" w14:textId="77777777">
        <w:tc>
          <w:tcPr>
            <w:tcW w:w="2055" w:type="dxa"/>
            <w:tcBorders>
              <w:top w:val="single" w:sz="8" w:space="0" w:color="B7B7B7"/>
              <w:left w:val="single" w:sz="8" w:space="0" w:color="B7B7B7"/>
              <w:bottom w:val="single" w:sz="8" w:space="0" w:color="B7B7B7"/>
              <w:right w:val="single" w:sz="8" w:space="0" w:color="B7B7B7"/>
            </w:tcBorders>
            <w:shd w:val="clear" w:color="auto" w:fill="000000"/>
            <w:tcMar>
              <w:top w:w="100" w:type="dxa"/>
              <w:left w:w="100" w:type="dxa"/>
              <w:bottom w:w="100" w:type="dxa"/>
              <w:right w:w="100" w:type="dxa"/>
            </w:tcMar>
          </w:tcPr>
          <w:p w14:paraId="3E7D3877" w14:textId="77777777" w:rsidR="001F0C1A" w:rsidRDefault="007C62E9">
            <w:pPr>
              <w:widowControl w:val="0"/>
              <w:pBdr>
                <w:top w:val="nil"/>
                <w:left w:val="nil"/>
                <w:bottom w:val="nil"/>
                <w:right w:val="nil"/>
                <w:between w:val="nil"/>
              </w:pBdr>
              <w:spacing w:line="240" w:lineRule="auto"/>
              <w:rPr>
                <w:b/>
                <w:color w:val="FFFFFF"/>
                <w:sz w:val="28"/>
                <w:szCs w:val="28"/>
              </w:rPr>
            </w:pPr>
            <w:r>
              <w:rPr>
                <w:b/>
                <w:color w:val="FFFFFF"/>
                <w:sz w:val="28"/>
                <w:szCs w:val="28"/>
              </w:rPr>
              <w:t>Completed by</w:t>
            </w:r>
          </w:p>
        </w:tc>
        <w:tc>
          <w:tcPr>
            <w:tcW w:w="83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4EBEFB1" w14:textId="77777777" w:rsidR="001F0C1A" w:rsidRDefault="001F0C1A">
            <w:pPr>
              <w:widowControl w:val="0"/>
              <w:pBdr>
                <w:top w:val="nil"/>
                <w:left w:val="nil"/>
                <w:bottom w:val="nil"/>
                <w:right w:val="nil"/>
                <w:between w:val="nil"/>
              </w:pBdr>
              <w:spacing w:line="240" w:lineRule="auto"/>
            </w:pPr>
          </w:p>
        </w:tc>
        <w:tc>
          <w:tcPr>
            <w:tcW w:w="2205" w:type="dxa"/>
            <w:tcBorders>
              <w:top w:val="single" w:sz="8" w:space="0" w:color="B7B7B7"/>
              <w:left w:val="single" w:sz="8" w:space="0" w:color="B7B7B7"/>
              <w:bottom w:val="single" w:sz="8" w:space="0" w:color="B7B7B7"/>
              <w:right w:val="single" w:sz="8" w:space="0" w:color="B7B7B7"/>
            </w:tcBorders>
            <w:shd w:val="clear" w:color="auto" w:fill="000000"/>
            <w:tcMar>
              <w:top w:w="100" w:type="dxa"/>
              <w:left w:w="100" w:type="dxa"/>
              <w:bottom w:w="100" w:type="dxa"/>
              <w:right w:w="100" w:type="dxa"/>
            </w:tcMar>
          </w:tcPr>
          <w:p w14:paraId="4A57378F" w14:textId="77777777" w:rsidR="001F0C1A" w:rsidRDefault="007C62E9">
            <w:pPr>
              <w:widowControl w:val="0"/>
              <w:pBdr>
                <w:top w:val="nil"/>
                <w:left w:val="nil"/>
                <w:bottom w:val="nil"/>
                <w:right w:val="nil"/>
                <w:between w:val="nil"/>
              </w:pBdr>
              <w:spacing w:line="240" w:lineRule="auto"/>
              <w:rPr>
                <w:b/>
                <w:color w:val="FFFFFF"/>
                <w:sz w:val="28"/>
                <w:szCs w:val="28"/>
              </w:rPr>
            </w:pPr>
            <w:r>
              <w:rPr>
                <w:b/>
                <w:color w:val="FFFFFF"/>
                <w:sz w:val="28"/>
                <w:szCs w:val="28"/>
              </w:rPr>
              <w:t>Completion date</w:t>
            </w:r>
          </w:p>
        </w:tc>
        <w:tc>
          <w:tcPr>
            <w:tcW w:w="240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EFB5620" w14:textId="77777777" w:rsidR="001F0C1A" w:rsidRDefault="001F0C1A">
            <w:pPr>
              <w:widowControl w:val="0"/>
              <w:pBdr>
                <w:top w:val="nil"/>
                <w:left w:val="nil"/>
                <w:bottom w:val="nil"/>
                <w:right w:val="nil"/>
                <w:between w:val="nil"/>
              </w:pBdr>
              <w:spacing w:line="240" w:lineRule="auto"/>
            </w:pPr>
          </w:p>
        </w:tc>
      </w:tr>
      <w:tr w:rsidR="001F0C1A" w14:paraId="01EECE20" w14:textId="77777777">
        <w:tc>
          <w:tcPr>
            <w:tcW w:w="2055" w:type="dxa"/>
            <w:tcBorders>
              <w:top w:val="single" w:sz="8" w:space="0" w:color="B7B7B7"/>
              <w:left w:val="single" w:sz="8" w:space="0" w:color="B7B7B7"/>
              <w:bottom w:val="single" w:sz="8" w:space="0" w:color="B7B7B7"/>
              <w:right w:val="single" w:sz="8" w:space="0" w:color="B7B7B7"/>
            </w:tcBorders>
            <w:shd w:val="clear" w:color="auto" w:fill="000000"/>
            <w:tcMar>
              <w:top w:w="100" w:type="dxa"/>
              <w:left w:w="100" w:type="dxa"/>
              <w:bottom w:w="100" w:type="dxa"/>
              <w:right w:w="100" w:type="dxa"/>
            </w:tcMar>
          </w:tcPr>
          <w:p w14:paraId="0317D745" w14:textId="77777777" w:rsidR="001F0C1A" w:rsidRDefault="007C62E9">
            <w:pPr>
              <w:widowControl w:val="0"/>
              <w:pBdr>
                <w:top w:val="nil"/>
                <w:left w:val="nil"/>
                <w:bottom w:val="nil"/>
                <w:right w:val="nil"/>
                <w:between w:val="nil"/>
              </w:pBdr>
              <w:spacing w:line="240" w:lineRule="auto"/>
              <w:rPr>
                <w:b/>
                <w:color w:val="FFFFFF"/>
                <w:sz w:val="28"/>
                <w:szCs w:val="28"/>
              </w:rPr>
            </w:pPr>
            <w:r>
              <w:rPr>
                <w:b/>
                <w:color w:val="FFFFFF"/>
                <w:sz w:val="28"/>
                <w:szCs w:val="28"/>
              </w:rPr>
              <w:t>Course(s)</w:t>
            </w:r>
          </w:p>
        </w:tc>
        <w:tc>
          <w:tcPr>
            <w:tcW w:w="83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44AA2DDC" w14:textId="77777777" w:rsidR="001F0C1A" w:rsidRDefault="001F0C1A">
            <w:pPr>
              <w:widowControl w:val="0"/>
              <w:pBdr>
                <w:top w:val="nil"/>
                <w:left w:val="nil"/>
                <w:bottom w:val="nil"/>
                <w:right w:val="nil"/>
                <w:between w:val="nil"/>
              </w:pBdr>
              <w:spacing w:line="240" w:lineRule="auto"/>
            </w:pPr>
          </w:p>
        </w:tc>
        <w:tc>
          <w:tcPr>
            <w:tcW w:w="2205" w:type="dxa"/>
            <w:tcBorders>
              <w:top w:val="single" w:sz="8" w:space="0" w:color="B7B7B7"/>
              <w:left w:val="single" w:sz="8" w:space="0" w:color="B7B7B7"/>
              <w:bottom w:val="single" w:sz="8" w:space="0" w:color="B7B7B7"/>
              <w:right w:val="single" w:sz="8" w:space="0" w:color="B7B7B7"/>
            </w:tcBorders>
            <w:shd w:val="clear" w:color="auto" w:fill="000000"/>
            <w:tcMar>
              <w:top w:w="100" w:type="dxa"/>
              <w:left w:w="100" w:type="dxa"/>
              <w:bottom w:w="100" w:type="dxa"/>
              <w:right w:w="100" w:type="dxa"/>
            </w:tcMar>
          </w:tcPr>
          <w:p w14:paraId="4FAE28D1" w14:textId="77777777" w:rsidR="001F0C1A" w:rsidRDefault="007C62E9">
            <w:pPr>
              <w:widowControl w:val="0"/>
              <w:pBdr>
                <w:top w:val="nil"/>
                <w:left w:val="nil"/>
                <w:bottom w:val="nil"/>
                <w:right w:val="nil"/>
                <w:between w:val="nil"/>
              </w:pBdr>
              <w:spacing w:line="240" w:lineRule="auto"/>
              <w:rPr>
                <w:b/>
                <w:color w:val="FFFFFF"/>
                <w:sz w:val="28"/>
                <w:szCs w:val="28"/>
              </w:rPr>
            </w:pPr>
            <w:r>
              <w:rPr>
                <w:b/>
                <w:color w:val="FFFFFF"/>
                <w:sz w:val="28"/>
                <w:szCs w:val="28"/>
              </w:rPr>
              <w:t>Review date</w:t>
            </w:r>
          </w:p>
        </w:tc>
        <w:tc>
          <w:tcPr>
            <w:tcW w:w="240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760A6E0" w14:textId="77777777" w:rsidR="001F0C1A" w:rsidRDefault="001F0C1A">
            <w:pPr>
              <w:widowControl w:val="0"/>
              <w:pBdr>
                <w:top w:val="nil"/>
                <w:left w:val="nil"/>
                <w:bottom w:val="nil"/>
                <w:right w:val="nil"/>
                <w:between w:val="nil"/>
              </w:pBdr>
              <w:spacing w:line="240" w:lineRule="auto"/>
            </w:pPr>
          </w:p>
        </w:tc>
      </w:tr>
    </w:tbl>
    <w:p w14:paraId="41664092" w14:textId="77777777" w:rsidR="001F0C1A" w:rsidRDefault="001F0C1A"/>
    <w:tbl>
      <w:tblPr>
        <w:tblStyle w:val="a5"/>
        <w:tblW w:w="15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4740"/>
        <w:gridCol w:w="4410"/>
        <w:gridCol w:w="4410"/>
      </w:tblGrid>
      <w:tr w:rsidR="001F0C1A" w14:paraId="77A7B840" w14:textId="77777777">
        <w:trPr>
          <w:trHeight w:val="495"/>
        </w:trPr>
        <w:tc>
          <w:tcPr>
            <w:tcW w:w="6180" w:type="dxa"/>
            <w:gridSpan w:val="2"/>
            <w:tcBorders>
              <w:top w:val="single" w:sz="8" w:space="0" w:color="B7B7B7"/>
              <w:left w:val="single" w:sz="8" w:space="0" w:color="B7B7B7"/>
              <w:bottom w:val="single" w:sz="8" w:space="0" w:color="B7B7B7"/>
              <w:right w:val="single" w:sz="8" w:space="0" w:color="B7B7B7"/>
            </w:tcBorders>
            <w:shd w:val="clear" w:color="auto" w:fill="000000"/>
            <w:tcMar>
              <w:top w:w="100" w:type="dxa"/>
              <w:left w:w="100" w:type="dxa"/>
              <w:bottom w:w="100" w:type="dxa"/>
              <w:right w:w="100" w:type="dxa"/>
            </w:tcMar>
          </w:tcPr>
          <w:p w14:paraId="0AC7FB8F" w14:textId="77777777" w:rsidR="001F0C1A" w:rsidRDefault="007C62E9">
            <w:pPr>
              <w:rPr>
                <w:b/>
                <w:color w:val="FFFFFF"/>
                <w:sz w:val="28"/>
                <w:szCs w:val="28"/>
              </w:rPr>
            </w:pPr>
            <w:r>
              <w:rPr>
                <w:b/>
                <w:color w:val="FFFFFF"/>
                <w:sz w:val="28"/>
                <w:szCs w:val="28"/>
              </w:rPr>
              <w:t>Goals</w:t>
            </w:r>
          </w:p>
        </w:tc>
        <w:tc>
          <w:tcPr>
            <w:tcW w:w="4410" w:type="dxa"/>
            <w:tcBorders>
              <w:top w:val="single" w:sz="8" w:space="0" w:color="B7B7B7"/>
              <w:left w:val="single" w:sz="8" w:space="0" w:color="B7B7B7"/>
              <w:bottom w:val="single" w:sz="8" w:space="0" w:color="B7B7B7"/>
              <w:right w:val="single" w:sz="8" w:space="0" w:color="B7B7B7"/>
            </w:tcBorders>
            <w:shd w:val="clear" w:color="auto" w:fill="418757"/>
            <w:tcMar>
              <w:top w:w="100" w:type="dxa"/>
              <w:left w:w="100" w:type="dxa"/>
              <w:bottom w:w="100" w:type="dxa"/>
              <w:right w:w="100" w:type="dxa"/>
            </w:tcMar>
          </w:tcPr>
          <w:p w14:paraId="350A5140" w14:textId="77777777" w:rsidR="001F0C1A" w:rsidRDefault="007C62E9">
            <w:pPr>
              <w:rPr>
                <w:b/>
                <w:color w:val="FFFFFF"/>
                <w:sz w:val="28"/>
                <w:szCs w:val="28"/>
              </w:rPr>
            </w:pPr>
            <w:r>
              <w:rPr>
                <w:b/>
                <w:color w:val="FFFFFF"/>
                <w:sz w:val="28"/>
                <w:szCs w:val="28"/>
              </w:rPr>
              <w:t>What do we already do?</w:t>
            </w:r>
          </w:p>
        </w:tc>
        <w:tc>
          <w:tcPr>
            <w:tcW w:w="4410" w:type="dxa"/>
            <w:tcBorders>
              <w:top w:val="single" w:sz="8" w:space="0" w:color="B7B7B7"/>
              <w:left w:val="single" w:sz="8" w:space="0" w:color="B7B7B7"/>
              <w:bottom w:val="single" w:sz="8" w:space="0" w:color="B7B7B7"/>
              <w:right w:val="single" w:sz="8" w:space="0" w:color="B7B7B7"/>
            </w:tcBorders>
            <w:shd w:val="clear" w:color="auto" w:fill="FDB913"/>
            <w:tcMar>
              <w:top w:w="100" w:type="dxa"/>
              <w:left w:w="100" w:type="dxa"/>
              <w:bottom w:w="100" w:type="dxa"/>
              <w:right w:w="100" w:type="dxa"/>
            </w:tcMar>
          </w:tcPr>
          <w:p w14:paraId="67DBD5D8" w14:textId="77777777" w:rsidR="001F0C1A" w:rsidRDefault="007C62E9">
            <w:pPr>
              <w:rPr>
                <w:b/>
                <w:color w:val="FFFFFF"/>
                <w:sz w:val="28"/>
                <w:szCs w:val="28"/>
              </w:rPr>
            </w:pPr>
            <w:r>
              <w:rPr>
                <w:b/>
                <w:color w:val="FFFFFF"/>
                <w:sz w:val="28"/>
                <w:szCs w:val="28"/>
              </w:rPr>
              <w:t>What else can we do?</w:t>
            </w:r>
          </w:p>
        </w:tc>
      </w:tr>
      <w:tr w:rsidR="001F0C1A" w14:paraId="3C391811"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785467F5"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drawing>
                <wp:inline distT="19050" distB="19050" distL="19050" distR="19050" wp14:anchorId="13E4BA0B" wp14:editId="48C1F8BC">
                  <wp:extent cx="720000" cy="720000"/>
                  <wp:effectExtent l="0" t="0" r="0" b="0"/>
                  <wp:docPr id="21" name="image20.png" descr="Goal 1 No Poverty"/>
                  <wp:cNvGraphicFramePr/>
                  <a:graphic xmlns:a="http://schemas.openxmlformats.org/drawingml/2006/main">
                    <a:graphicData uri="http://schemas.openxmlformats.org/drawingml/2006/picture">
                      <pic:pic xmlns:pic="http://schemas.openxmlformats.org/drawingml/2006/picture">
                        <pic:nvPicPr>
                          <pic:cNvPr id="0" name="image20.png" descr="Goal 1 No Poverty"/>
                          <pic:cNvPicPr preferRelativeResize="0"/>
                        </pic:nvPicPr>
                        <pic:blipFill>
                          <a:blip r:embed="rId33"/>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92513D2" w14:textId="77777777" w:rsidR="001F0C1A" w:rsidRDefault="007C62E9">
            <w:pPr>
              <w:widowControl w:val="0"/>
              <w:pBdr>
                <w:top w:val="nil"/>
                <w:left w:val="nil"/>
                <w:bottom w:val="nil"/>
                <w:right w:val="nil"/>
                <w:between w:val="nil"/>
              </w:pBdr>
              <w:spacing w:line="240" w:lineRule="auto"/>
              <w:rPr>
                <w:b/>
                <w:sz w:val="24"/>
                <w:szCs w:val="24"/>
              </w:rPr>
            </w:pPr>
            <w:hyperlink r:id="rId34">
              <w:r>
                <w:rPr>
                  <w:b/>
                  <w:color w:val="1155CC"/>
                  <w:sz w:val="24"/>
                  <w:szCs w:val="24"/>
                  <w:u w:val="single"/>
                </w:rPr>
                <w:t>1 No Poverty</w:t>
              </w:r>
            </w:hyperlink>
          </w:p>
          <w:p w14:paraId="7E7635D4" w14:textId="77777777" w:rsidR="001F0C1A" w:rsidRDefault="007C62E9">
            <w:pPr>
              <w:pStyle w:val="Title"/>
              <w:widowControl w:val="0"/>
            </w:pPr>
            <w:bookmarkStart w:id="14" w:name="_kb6tvf73pzrk" w:colFirst="0" w:colLast="0"/>
            <w:bookmarkEnd w:id="14"/>
            <w:r>
              <w:t>Ensure everyone has access to food, shelter clothing, healthcare and education so they can fully participate in society.</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17FBFE5A"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395991BF" w14:textId="77777777" w:rsidR="001F0C1A" w:rsidRDefault="001F0C1A">
            <w:pPr>
              <w:widowControl w:val="0"/>
              <w:pBdr>
                <w:top w:val="nil"/>
                <w:left w:val="nil"/>
                <w:bottom w:val="nil"/>
                <w:right w:val="nil"/>
                <w:between w:val="nil"/>
              </w:pBdr>
              <w:spacing w:line="240" w:lineRule="auto"/>
              <w:rPr>
                <w:sz w:val="24"/>
                <w:szCs w:val="24"/>
              </w:rPr>
            </w:pPr>
          </w:p>
        </w:tc>
      </w:tr>
      <w:tr w:rsidR="001F0C1A" w14:paraId="324CC676"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755D092F"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drawing>
                <wp:inline distT="19050" distB="19050" distL="19050" distR="19050" wp14:anchorId="54701BBD" wp14:editId="6BE4FA86">
                  <wp:extent cx="720000" cy="720000"/>
                  <wp:effectExtent l="0" t="0" r="0" b="0"/>
                  <wp:docPr id="19" name="image5.png" descr="2 Zero Hunger"/>
                  <wp:cNvGraphicFramePr/>
                  <a:graphic xmlns:a="http://schemas.openxmlformats.org/drawingml/2006/main">
                    <a:graphicData uri="http://schemas.openxmlformats.org/drawingml/2006/picture">
                      <pic:pic xmlns:pic="http://schemas.openxmlformats.org/drawingml/2006/picture">
                        <pic:nvPicPr>
                          <pic:cNvPr id="0" name="image5.png" descr="2 Zero Hunger"/>
                          <pic:cNvPicPr preferRelativeResize="0"/>
                        </pic:nvPicPr>
                        <pic:blipFill>
                          <a:blip r:embed="rId35"/>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D363515" w14:textId="77777777" w:rsidR="001F0C1A" w:rsidRDefault="007C62E9">
            <w:pPr>
              <w:widowControl w:val="0"/>
              <w:pBdr>
                <w:top w:val="nil"/>
                <w:left w:val="nil"/>
                <w:bottom w:val="nil"/>
                <w:right w:val="nil"/>
                <w:between w:val="nil"/>
              </w:pBdr>
              <w:spacing w:line="240" w:lineRule="auto"/>
              <w:rPr>
                <w:b/>
                <w:sz w:val="24"/>
                <w:szCs w:val="24"/>
              </w:rPr>
            </w:pPr>
            <w:hyperlink r:id="rId36">
              <w:r>
                <w:rPr>
                  <w:b/>
                  <w:color w:val="1155CC"/>
                  <w:sz w:val="24"/>
                  <w:szCs w:val="24"/>
                  <w:u w:val="single"/>
                </w:rPr>
                <w:t>2 Zero Hunger</w:t>
              </w:r>
            </w:hyperlink>
          </w:p>
          <w:p w14:paraId="739F1468" w14:textId="77777777" w:rsidR="001F0C1A" w:rsidRDefault="007C62E9">
            <w:pPr>
              <w:widowControl w:val="0"/>
              <w:pBdr>
                <w:top w:val="nil"/>
                <w:left w:val="nil"/>
                <w:bottom w:val="nil"/>
                <w:right w:val="nil"/>
                <w:between w:val="nil"/>
              </w:pBdr>
              <w:spacing w:line="240" w:lineRule="auto"/>
              <w:rPr>
                <w:sz w:val="24"/>
                <w:szCs w:val="24"/>
              </w:rPr>
            </w:pPr>
            <w:r>
              <w:rPr>
                <w:sz w:val="24"/>
                <w:szCs w:val="24"/>
              </w:rPr>
              <w:t>Address poor agricultural practices, food waste and environment degradation to ensure no one goes hungry.</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38DED94F"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8438B88" w14:textId="77777777" w:rsidR="001F0C1A" w:rsidRDefault="001F0C1A">
            <w:pPr>
              <w:widowControl w:val="0"/>
              <w:pBdr>
                <w:top w:val="nil"/>
                <w:left w:val="nil"/>
                <w:bottom w:val="nil"/>
                <w:right w:val="nil"/>
                <w:between w:val="nil"/>
              </w:pBdr>
              <w:spacing w:line="240" w:lineRule="auto"/>
              <w:rPr>
                <w:sz w:val="24"/>
                <w:szCs w:val="24"/>
              </w:rPr>
            </w:pPr>
          </w:p>
        </w:tc>
      </w:tr>
      <w:tr w:rsidR="001F0C1A" w14:paraId="4195C193"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46665F7A"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drawing>
                <wp:inline distT="19050" distB="19050" distL="19050" distR="19050" wp14:anchorId="4A6BD0DA" wp14:editId="253823DF">
                  <wp:extent cx="720000" cy="720000"/>
                  <wp:effectExtent l="0" t="0" r="0" b="0"/>
                  <wp:docPr id="22" name="image16.png" descr="3 Good Health and Well-being"/>
                  <wp:cNvGraphicFramePr/>
                  <a:graphic xmlns:a="http://schemas.openxmlformats.org/drawingml/2006/main">
                    <a:graphicData uri="http://schemas.openxmlformats.org/drawingml/2006/picture">
                      <pic:pic xmlns:pic="http://schemas.openxmlformats.org/drawingml/2006/picture">
                        <pic:nvPicPr>
                          <pic:cNvPr id="0" name="image16.png" descr="3 Good Health and Well-being"/>
                          <pic:cNvPicPr preferRelativeResize="0"/>
                        </pic:nvPicPr>
                        <pic:blipFill>
                          <a:blip r:embed="rId29"/>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069B784" w14:textId="77777777" w:rsidR="001F0C1A" w:rsidRDefault="007C62E9">
            <w:pPr>
              <w:widowControl w:val="0"/>
              <w:pBdr>
                <w:top w:val="nil"/>
                <w:left w:val="nil"/>
                <w:bottom w:val="nil"/>
                <w:right w:val="nil"/>
                <w:between w:val="nil"/>
              </w:pBdr>
              <w:spacing w:line="240" w:lineRule="auto"/>
              <w:rPr>
                <w:b/>
                <w:sz w:val="24"/>
                <w:szCs w:val="24"/>
              </w:rPr>
            </w:pPr>
            <w:hyperlink r:id="rId37">
              <w:r>
                <w:rPr>
                  <w:b/>
                  <w:color w:val="1155CC"/>
                  <w:sz w:val="24"/>
                  <w:szCs w:val="24"/>
                  <w:u w:val="single"/>
                </w:rPr>
                <w:t>3 Good Health and Well-Being</w:t>
              </w:r>
            </w:hyperlink>
          </w:p>
          <w:p w14:paraId="52B227E1" w14:textId="77777777" w:rsidR="001F0C1A" w:rsidRDefault="007C62E9">
            <w:pPr>
              <w:widowControl w:val="0"/>
              <w:pBdr>
                <w:top w:val="nil"/>
                <w:left w:val="nil"/>
                <w:bottom w:val="nil"/>
                <w:right w:val="nil"/>
                <w:between w:val="nil"/>
              </w:pBdr>
              <w:spacing w:line="240" w:lineRule="auto"/>
              <w:rPr>
                <w:sz w:val="24"/>
                <w:szCs w:val="24"/>
              </w:rPr>
            </w:pPr>
            <w:r>
              <w:rPr>
                <w:sz w:val="24"/>
                <w:szCs w:val="24"/>
                <w:highlight w:val="white"/>
              </w:rPr>
              <w:t>Ensure healthy lives and promote well-being for all at all ages.</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17B0D648"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76193F13" w14:textId="77777777" w:rsidR="001F0C1A" w:rsidRDefault="001F0C1A">
            <w:pPr>
              <w:widowControl w:val="0"/>
              <w:pBdr>
                <w:top w:val="nil"/>
                <w:left w:val="nil"/>
                <w:bottom w:val="nil"/>
                <w:right w:val="nil"/>
                <w:between w:val="nil"/>
              </w:pBdr>
              <w:spacing w:line="240" w:lineRule="auto"/>
              <w:rPr>
                <w:sz w:val="24"/>
                <w:szCs w:val="24"/>
              </w:rPr>
            </w:pPr>
          </w:p>
        </w:tc>
      </w:tr>
      <w:tr w:rsidR="001F0C1A" w14:paraId="133A2229"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2930000B"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lastRenderedPageBreak/>
              <w:drawing>
                <wp:inline distT="19050" distB="19050" distL="19050" distR="19050" wp14:anchorId="75C4F255" wp14:editId="1F919C4B">
                  <wp:extent cx="720000" cy="720000"/>
                  <wp:effectExtent l="0" t="0" r="0" b="0"/>
                  <wp:docPr id="14" name="image3.png" descr="4 Quality Education"/>
                  <wp:cNvGraphicFramePr/>
                  <a:graphic xmlns:a="http://schemas.openxmlformats.org/drawingml/2006/main">
                    <a:graphicData uri="http://schemas.openxmlformats.org/drawingml/2006/picture">
                      <pic:pic xmlns:pic="http://schemas.openxmlformats.org/drawingml/2006/picture">
                        <pic:nvPicPr>
                          <pic:cNvPr id="0" name="image3.png" descr="4 Quality Education"/>
                          <pic:cNvPicPr preferRelativeResize="0"/>
                        </pic:nvPicPr>
                        <pic:blipFill>
                          <a:blip r:embed="rId38"/>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317E5F18" w14:textId="77777777" w:rsidR="001F0C1A" w:rsidRDefault="007C62E9">
            <w:pPr>
              <w:widowControl w:val="0"/>
              <w:pBdr>
                <w:top w:val="nil"/>
                <w:left w:val="nil"/>
                <w:bottom w:val="nil"/>
                <w:right w:val="nil"/>
                <w:between w:val="nil"/>
              </w:pBdr>
              <w:spacing w:line="240" w:lineRule="auto"/>
              <w:rPr>
                <w:b/>
                <w:sz w:val="24"/>
                <w:szCs w:val="24"/>
              </w:rPr>
            </w:pPr>
            <w:hyperlink r:id="rId39">
              <w:r>
                <w:rPr>
                  <w:b/>
                  <w:color w:val="1155CC"/>
                  <w:sz w:val="24"/>
                  <w:szCs w:val="24"/>
                  <w:u w:val="single"/>
                </w:rPr>
                <w:t>4 Quality Education</w:t>
              </w:r>
            </w:hyperlink>
          </w:p>
          <w:p w14:paraId="5812DEEE" w14:textId="77777777" w:rsidR="001F0C1A" w:rsidRDefault="007C62E9">
            <w:pPr>
              <w:widowControl w:val="0"/>
              <w:pBdr>
                <w:top w:val="nil"/>
                <w:left w:val="nil"/>
                <w:bottom w:val="nil"/>
                <w:right w:val="nil"/>
                <w:between w:val="nil"/>
              </w:pBdr>
              <w:spacing w:line="240" w:lineRule="auto"/>
              <w:rPr>
                <w:sz w:val="24"/>
                <w:szCs w:val="24"/>
              </w:rPr>
            </w:pPr>
            <w:r>
              <w:rPr>
                <w:sz w:val="24"/>
                <w:szCs w:val="24"/>
                <w:highlight w:val="white"/>
              </w:rPr>
              <w:t>Ensure inclusive and quality education for all and promote lifelong learning for everyone, no matter who they are or where they are.</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6FF27AD"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5A2022B" w14:textId="77777777" w:rsidR="001F0C1A" w:rsidRDefault="001F0C1A">
            <w:pPr>
              <w:widowControl w:val="0"/>
              <w:pBdr>
                <w:top w:val="nil"/>
                <w:left w:val="nil"/>
                <w:bottom w:val="nil"/>
                <w:right w:val="nil"/>
                <w:between w:val="nil"/>
              </w:pBdr>
              <w:spacing w:line="240" w:lineRule="auto"/>
              <w:rPr>
                <w:sz w:val="24"/>
                <w:szCs w:val="24"/>
              </w:rPr>
            </w:pPr>
          </w:p>
        </w:tc>
      </w:tr>
      <w:tr w:rsidR="001F0C1A" w14:paraId="334702EE"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383D4002"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drawing>
                <wp:inline distT="19050" distB="19050" distL="19050" distR="19050" wp14:anchorId="3025B500" wp14:editId="319D8CFA">
                  <wp:extent cx="720000" cy="718200"/>
                  <wp:effectExtent l="0" t="0" r="0" b="0"/>
                  <wp:docPr id="7" name="image10.png" descr="5 Gender Equality"/>
                  <wp:cNvGraphicFramePr/>
                  <a:graphic xmlns:a="http://schemas.openxmlformats.org/drawingml/2006/main">
                    <a:graphicData uri="http://schemas.openxmlformats.org/drawingml/2006/picture">
                      <pic:pic xmlns:pic="http://schemas.openxmlformats.org/drawingml/2006/picture">
                        <pic:nvPicPr>
                          <pic:cNvPr id="0" name="image10.png" descr="5 Gender Equality"/>
                          <pic:cNvPicPr preferRelativeResize="0"/>
                        </pic:nvPicPr>
                        <pic:blipFill>
                          <a:blip r:embed="rId40"/>
                          <a:srcRect/>
                          <a:stretch>
                            <a:fillRect/>
                          </a:stretch>
                        </pic:blipFill>
                        <pic:spPr>
                          <a:xfrm>
                            <a:off x="0" y="0"/>
                            <a:ext cx="720000" cy="7182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20CD60A6" w14:textId="77777777" w:rsidR="001F0C1A" w:rsidRDefault="007C62E9">
            <w:pPr>
              <w:widowControl w:val="0"/>
              <w:pBdr>
                <w:top w:val="nil"/>
                <w:left w:val="nil"/>
                <w:bottom w:val="nil"/>
                <w:right w:val="nil"/>
                <w:between w:val="nil"/>
              </w:pBdr>
              <w:spacing w:line="240" w:lineRule="auto"/>
              <w:rPr>
                <w:b/>
                <w:sz w:val="24"/>
                <w:szCs w:val="24"/>
              </w:rPr>
            </w:pPr>
            <w:hyperlink r:id="rId41">
              <w:r>
                <w:rPr>
                  <w:b/>
                  <w:color w:val="1155CC"/>
                  <w:sz w:val="24"/>
                  <w:szCs w:val="24"/>
                  <w:u w:val="single"/>
                </w:rPr>
                <w:t>5 Gender Equality</w:t>
              </w:r>
            </w:hyperlink>
          </w:p>
          <w:p w14:paraId="02018492" w14:textId="77777777" w:rsidR="001F0C1A" w:rsidRDefault="007C62E9">
            <w:pPr>
              <w:widowControl w:val="0"/>
              <w:pBdr>
                <w:top w:val="nil"/>
                <w:left w:val="nil"/>
                <w:bottom w:val="nil"/>
                <w:right w:val="nil"/>
                <w:between w:val="nil"/>
              </w:pBdr>
              <w:spacing w:line="240" w:lineRule="auto"/>
              <w:rPr>
                <w:sz w:val="24"/>
                <w:szCs w:val="24"/>
              </w:rPr>
            </w:pPr>
            <w:r>
              <w:rPr>
                <w:sz w:val="24"/>
                <w:szCs w:val="24"/>
              </w:rPr>
              <w:t>Ensure equal access to education, health care and decent work for women and girls. End discrimination and violence against women and girls everywhere.</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F47745D"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4347C46B" w14:textId="77777777" w:rsidR="001F0C1A" w:rsidRDefault="001F0C1A">
            <w:pPr>
              <w:widowControl w:val="0"/>
              <w:pBdr>
                <w:top w:val="nil"/>
                <w:left w:val="nil"/>
                <w:bottom w:val="nil"/>
                <w:right w:val="nil"/>
                <w:between w:val="nil"/>
              </w:pBdr>
              <w:spacing w:line="240" w:lineRule="auto"/>
              <w:rPr>
                <w:sz w:val="24"/>
                <w:szCs w:val="24"/>
              </w:rPr>
            </w:pPr>
          </w:p>
        </w:tc>
      </w:tr>
      <w:tr w:rsidR="001F0C1A" w14:paraId="575FF73E"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464837EE"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drawing>
                <wp:inline distT="19050" distB="19050" distL="19050" distR="19050" wp14:anchorId="043633B5" wp14:editId="2E6A54E9">
                  <wp:extent cx="720000" cy="720000"/>
                  <wp:effectExtent l="0" t="0" r="0" b="0"/>
                  <wp:docPr id="15" name="image14.png" descr="6 Clean Water and Sanitation"/>
                  <wp:cNvGraphicFramePr/>
                  <a:graphic xmlns:a="http://schemas.openxmlformats.org/drawingml/2006/main">
                    <a:graphicData uri="http://schemas.openxmlformats.org/drawingml/2006/picture">
                      <pic:pic xmlns:pic="http://schemas.openxmlformats.org/drawingml/2006/picture">
                        <pic:nvPicPr>
                          <pic:cNvPr id="0" name="image14.png" descr="6 Clean Water and Sanitation"/>
                          <pic:cNvPicPr preferRelativeResize="0"/>
                        </pic:nvPicPr>
                        <pic:blipFill>
                          <a:blip r:embed="rId42"/>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B968CA3" w14:textId="77777777" w:rsidR="001F0C1A" w:rsidRDefault="007C62E9">
            <w:pPr>
              <w:widowControl w:val="0"/>
              <w:pBdr>
                <w:top w:val="nil"/>
                <w:left w:val="nil"/>
                <w:bottom w:val="nil"/>
                <w:right w:val="nil"/>
                <w:between w:val="nil"/>
              </w:pBdr>
              <w:spacing w:line="240" w:lineRule="auto"/>
              <w:rPr>
                <w:b/>
                <w:sz w:val="24"/>
                <w:szCs w:val="24"/>
              </w:rPr>
            </w:pPr>
            <w:hyperlink r:id="rId43">
              <w:r>
                <w:rPr>
                  <w:b/>
                  <w:color w:val="1155CC"/>
                  <w:sz w:val="24"/>
                  <w:szCs w:val="24"/>
                  <w:u w:val="single"/>
                </w:rPr>
                <w:t>6 Clean Water and Sanitation</w:t>
              </w:r>
            </w:hyperlink>
          </w:p>
          <w:p w14:paraId="399E27A0" w14:textId="77777777" w:rsidR="001F0C1A" w:rsidRDefault="007C62E9">
            <w:pPr>
              <w:widowControl w:val="0"/>
              <w:pBdr>
                <w:top w:val="nil"/>
                <w:left w:val="nil"/>
                <w:bottom w:val="nil"/>
                <w:right w:val="nil"/>
                <w:between w:val="nil"/>
              </w:pBdr>
              <w:spacing w:line="240" w:lineRule="auto"/>
              <w:rPr>
                <w:sz w:val="24"/>
                <w:szCs w:val="24"/>
              </w:rPr>
            </w:pPr>
            <w:r>
              <w:rPr>
                <w:sz w:val="24"/>
                <w:szCs w:val="24"/>
              </w:rPr>
              <w:t>Ensure access to clean water and toilets for everyone.  Value, protect and restore sources of water.</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362F9DF"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718A433" w14:textId="77777777" w:rsidR="001F0C1A" w:rsidRDefault="001F0C1A">
            <w:pPr>
              <w:widowControl w:val="0"/>
              <w:pBdr>
                <w:top w:val="nil"/>
                <w:left w:val="nil"/>
                <w:bottom w:val="nil"/>
                <w:right w:val="nil"/>
                <w:between w:val="nil"/>
              </w:pBdr>
              <w:spacing w:line="240" w:lineRule="auto"/>
              <w:rPr>
                <w:sz w:val="24"/>
                <w:szCs w:val="24"/>
              </w:rPr>
            </w:pPr>
          </w:p>
        </w:tc>
      </w:tr>
      <w:tr w:rsidR="001F0C1A" w14:paraId="072F2F2B"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179CE0A4"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drawing>
                <wp:inline distT="19050" distB="19050" distL="19050" distR="19050" wp14:anchorId="4048444A" wp14:editId="2F7095F6">
                  <wp:extent cx="720000" cy="720000"/>
                  <wp:effectExtent l="0" t="0" r="0" b="0"/>
                  <wp:docPr id="20" name="image9.png" descr="7 Affordable and Clean Energy"/>
                  <wp:cNvGraphicFramePr/>
                  <a:graphic xmlns:a="http://schemas.openxmlformats.org/drawingml/2006/main">
                    <a:graphicData uri="http://schemas.openxmlformats.org/drawingml/2006/picture">
                      <pic:pic xmlns:pic="http://schemas.openxmlformats.org/drawingml/2006/picture">
                        <pic:nvPicPr>
                          <pic:cNvPr id="0" name="image9.png" descr="7 Affordable and Clean Energy"/>
                          <pic:cNvPicPr preferRelativeResize="0"/>
                        </pic:nvPicPr>
                        <pic:blipFill>
                          <a:blip r:embed="rId44"/>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7862A241" w14:textId="77777777" w:rsidR="001F0C1A" w:rsidRDefault="007C62E9">
            <w:pPr>
              <w:widowControl w:val="0"/>
              <w:pBdr>
                <w:top w:val="nil"/>
                <w:left w:val="nil"/>
                <w:bottom w:val="nil"/>
                <w:right w:val="nil"/>
                <w:between w:val="nil"/>
              </w:pBdr>
              <w:spacing w:line="240" w:lineRule="auto"/>
              <w:rPr>
                <w:b/>
                <w:sz w:val="24"/>
                <w:szCs w:val="24"/>
              </w:rPr>
            </w:pPr>
            <w:hyperlink r:id="rId45">
              <w:r>
                <w:rPr>
                  <w:b/>
                  <w:color w:val="1155CC"/>
                  <w:sz w:val="24"/>
                  <w:szCs w:val="24"/>
                  <w:u w:val="single"/>
                </w:rPr>
                <w:t>7 Affordable and Clean Energy</w:t>
              </w:r>
            </w:hyperlink>
          </w:p>
          <w:p w14:paraId="7AF79E08" w14:textId="77777777" w:rsidR="001F0C1A" w:rsidRDefault="007C62E9">
            <w:pPr>
              <w:widowControl w:val="0"/>
              <w:pBdr>
                <w:top w:val="nil"/>
                <w:left w:val="nil"/>
                <w:bottom w:val="nil"/>
                <w:right w:val="nil"/>
                <w:between w:val="nil"/>
              </w:pBdr>
              <w:spacing w:line="240" w:lineRule="auto"/>
              <w:rPr>
                <w:sz w:val="24"/>
                <w:szCs w:val="24"/>
              </w:rPr>
            </w:pPr>
            <w:r>
              <w:rPr>
                <w:sz w:val="24"/>
                <w:szCs w:val="24"/>
              </w:rPr>
              <w:t>Enable everyone to access affordable, reliable, sustainable and modern energy that is clean and renewable.</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8769404"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481921B6" w14:textId="77777777" w:rsidR="001F0C1A" w:rsidRDefault="001F0C1A">
            <w:pPr>
              <w:widowControl w:val="0"/>
              <w:pBdr>
                <w:top w:val="nil"/>
                <w:left w:val="nil"/>
                <w:bottom w:val="nil"/>
                <w:right w:val="nil"/>
                <w:between w:val="nil"/>
              </w:pBdr>
              <w:spacing w:line="240" w:lineRule="auto"/>
              <w:rPr>
                <w:sz w:val="24"/>
                <w:szCs w:val="24"/>
              </w:rPr>
            </w:pPr>
          </w:p>
        </w:tc>
      </w:tr>
      <w:tr w:rsidR="001F0C1A" w14:paraId="42EF51B4"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38313540"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lastRenderedPageBreak/>
              <w:drawing>
                <wp:inline distT="19050" distB="19050" distL="19050" distR="19050" wp14:anchorId="0D35D85C" wp14:editId="65B9FAAA">
                  <wp:extent cx="720000" cy="720000"/>
                  <wp:effectExtent l="0" t="0" r="0" b="0"/>
                  <wp:docPr id="4" name="image11.png" descr="8 Decent Work and Economic Growth"/>
                  <wp:cNvGraphicFramePr/>
                  <a:graphic xmlns:a="http://schemas.openxmlformats.org/drawingml/2006/main">
                    <a:graphicData uri="http://schemas.openxmlformats.org/drawingml/2006/picture">
                      <pic:pic xmlns:pic="http://schemas.openxmlformats.org/drawingml/2006/picture">
                        <pic:nvPicPr>
                          <pic:cNvPr id="0" name="image11.png" descr="8 Decent Work and Economic Growth"/>
                          <pic:cNvPicPr preferRelativeResize="0"/>
                        </pic:nvPicPr>
                        <pic:blipFill>
                          <a:blip r:embed="rId46"/>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2D4ADAB" w14:textId="77777777" w:rsidR="001F0C1A" w:rsidRDefault="007C62E9">
            <w:pPr>
              <w:widowControl w:val="0"/>
              <w:pBdr>
                <w:top w:val="nil"/>
                <w:left w:val="nil"/>
                <w:bottom w:val="nil"/>
                <w:right w:val="nil"/>
                <w:between w:val="nil"/>
              </w:pBdr>
              <w:spacing w:line="240" w:lineRule="auto"/>
              <w:rPr>
                <w:b/>
                <w:sz w:val="24"/>
                <w:szCs w:val="24"/>
              </w:rPr>
            </w:pPr>
            <w:hyperlink r:id="rId47">
              <w:r>
                <w:rPr>
                  <w:b/>
                  <w:color w:val="1155CC"/>
                  <w:sz w:val="24"/>
                  <w:szCs w:val="24"/>
                  <w:u w:val="single"/>
                </w:rPr>
                <w:t>8 Decent Work and Economic Growth</w:t>
              </w:r>
            </w:hyperlink>
          </w:p>
          <w:p w14:paraId="441755A8" w14:textId="77777777" w:rsidR="001F0C1A" w:rsidRDefault="007C62E9">
            <w:pPr>
              <w:widowControl w:val="0"/>
              <w:pBdr>
                <w:top w:val="nil"/>
                <w:left w:val="nil"/>
                <w:bottom w:val="nil"/>
                <w:right w:val="nil"/>
                <w:between w:val="nil"/>
              </w:pBdr>
              <w:spacing w:line="240" w:lineRule="auto"/>
              <w:rPr>
                <w:sz w:val="24"/>
                <w:szCs w:val="24"/>
              </w:rPr>
            </w:pPr>
            <w:r>
              <w:rPr>
                <w:sz w:val="24"/>
                <w:szCs w:val="24"/>
              </w:rPr>
              <w:t>Promote inclusive and sustainable economic growth and create employment opportunities and decent work for all.</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4E3DF462"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39D53216" w14:textId="77777777" w:rsidR="001F0C1A" w:rsidRDefault="001F0C1A">
            <w:pPr>
              <w:widowControl w:val="0"/>
              <w:pBdr>
                <w:top w:val="nil"/>
                <w:left w:val="nil"/>
                <w:bottom w:val="nil"/>
                <w:right w:val="nil"/>
                <w:between w:val="nil"/>
              </w:pBdr>
              <w:spacing w:line="240" w:lineRule="auto"/>
              <w:rPr>
                <w:sz w:val="24"/>
                <w:szCs w:val="24"/>
              </w:rPr>
            </w:pPr>
          </w:p>
        </w:tc>
      </w:tr>
      <w:tr w:rsidR="001F0C1A" w14:paraId="67574850"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721E4CD1"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drawing>
                <wp:inline distT="19050" distB="19050" distL="19050" distR="19050" wp14:anchorId="2AD24345" wp14:editId="5F6B7D0A">
                  <wp:extent cx="720000" cy="720000"/>
                  <wp:effectExtent l="0" t="0" r="0" b="0"/>
                  <wp:docPr id="24" name="image22.png" descr="9 Industry, Innovation and Infrastructure"/>
                  <wp:cNvGraphicFramePr/>
                  <a:graphic xmlns:a="http://schemas.openxmlformats.org/drawingml/2006/main">
                    <a:graphicData uri="http://schemas.openxmlformats.org/drawingml/2006/picture">
                      <pic:pic xmlns:pic="http://schemas.openxmlformats.org/drawingml/2006/picture">
                        <pic:nvPicPr>
                          <pic:cNvPr id="0" name="image22.png" descr="9 Industry, Innovation and Infrastructure"/>
                          <pic:cNvPicPr preferRelativeResize="0"/>
                        </pic:nvPicPr>
                        <pic:blipFill>
                          <a:blip r:embed="rId48"/>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F75D362" w14:textId="77777777" w:rsidR="001F0C1A" w:rsidRDefault="007C62E9">
            <w:pPr>
              <w:widowControl w:val="0"/>
              <w:pBdr>
                <w:top w:val="nil"/>
                <w:left w:val="nil"/>
                <w:bottom w:val="nil"/>
                <w:right w:val="nil"/>
                <w:between w:val="nil"/>
              </w:pBdr>
              <w:spacing w:line="240" w:lineRule="auto"/>
              <w:rPr>
                <w:b/>
                <w:sz w:val="24"/>
                <w:szCs w:val="24"/>
              </w:rPr>
            </w:pPr>
            <w:hyperlink r:id="rId49">
              <w:r>
                <w:rPr>
                  <w:b/>
                  <w:color w:val="1155CC"/>
                  <w:sz w:val="24"/>
                  <w:szCs w:val="24"/>
                  <w:u w:val="single"/>
                </w:rPr>
                <w:t>9 Industry, Innovation and Infrastructure</w:t>
              </w:r>
            </w:hyperlink>
          </w:p>
          <w:p w14:paraId="363B07FB" w14:textId="77777777" w:rsidR="001F0C1A" w:rsidRDefault="007C62E9">
            <w:pPr>
              <w:widowControl w:val="0"/>
              <w:pBdr>
                <w:top w:val="nil"/>
                <w:left w:val="nil"/>
                <w:bottom w:val="nil"/>
                <w:right w:val="nil"/>
                <w:between w:val="nil"/>
              </w:pBdr>
              <w:spacing w:line="240" w:lineRule="auto"/>
              <w:rPr>
                <w:sz w:val="24"/>
                <w:szCs w:val="24"/>
              </w:rPr>
            </w:pPr>
            <w:r>
              <w:rPr>
                <w:sz w:val="24"/>
                <w:szCs w:val="24"/>
              </w:rPr>
              <w:t>Encourage industries that bring opportunities to everyone while protecting the environment, supported by resilient infrastructure such as reliable transport and technological innovation.</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11ADF690"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9D8A5A3" w14:textId="77777777" w:rsidR="001F0C1A" w:rsidRDefault="001F0C1A">
            <w:pPr>
              <w:widowControl w:val="0"/>
              <w:pBdr>
                <w:top w:val="nil"/>
                <w:left w:val="nil"/>
                <w:bottom w:val="nil"/>
                <w:right w:val="nil"/>
                <w:between w:val="nil"/>
              </w:pBdr>
              <w:spacing w:line="240" w:lineRule="auto"/>
              <w:rPr>
                <w:sz w:val="24"/>
                <w:szCs w:val="24"/>
              </w:rPr>
            </w:pPr>
          </w:p>
        </w:tc>
      </w:tr>
      <w:tr w:rsidR="001F0C1A" w14:paraId="2B062D06"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1A7E06B2"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drawing>
                <wp:inline distT="19050" distB="19050" distL="19050" distR="19050" wp14:anchorId="39A8D3B5" wp14:editId="1CCE8FE3">
                  <wp:extent cx="720000" cy="720000"/>
                  <wp:effectExtent l="0" t="0" r="0" b="0"/>
                  <wp:docPr id="18" name="image7.png" descr="10 Reduced Inequalities"/>
                  <wp:cNvGraphicFramePr/>
                  <a:graphic xmlns:a="http://schemas.openxmlformats.org/drawingml/2006/main">
                    <a:graphicData uri="http://schemas.openxmlformats.org/drawingml/2006/picture">
                      <pic:pic xmlns:pic="http://schemas.openxmlformats.org/drawingml/2006/picture">
                        <pic:nvPicPr>
                          <pic:cNvPr id="0" name="image7.png" descr="10 Reduced Inequalities"/>
                          <pic:cNvPicPr preferRelativeResize="0"/>
                        </pic:nvPicPr>
                        <pic:blipFill>
                          <a:blip r:embed="rId50"/>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FD3A823" w14:textId="77777777" w:rsidR="001F0C1A" w:rsidRDefault="007C62E9">
            <w:pPr>
              <w:widowControl w:val="0"/>
              <w:pBdr>
                <w:top w:val="nil"/>
                <w:left w:val="nil"/>
                <w:bottom w:val="nil"/>
                <w:right w:val="nil"/>
                <w:between w:val="nil"/>
              </w:pBdr>
              <w:spacing w:line="240" w:lineRule="auto"/>
              <w:rPr>
                <w:b/>
                <w:sz w:val="24"/>
                <w:szCs w:val="24"/>
              </w:rPr>
            </w:pPr>
            <w:hyperlink r:id="rId51">
              <w:r>
                <w:rPr>
                  <w:b/>
                  <w:color w:val="1155CC"/>
                  <w:sz w:val="24"/>
                  <w:szCs w:val="24"/>
                  <w:u w:val="single"/>
                </w:rPr>
                <w:t>10 Reduced Inequalities</w:t>
              </w:r>
            </w:hyperlink>
          </w:p>
          <w:p w14:paraId="25E63FE0" w14:textId="77777777" w:rsidR="001F0C1A" w:rsidRDefault="007C62E9">
            <w:pPr>
              <w:widowControl w:val="0"/>
              <w:pBdr>
                <w:top w:val="nil"/>
                <w:left w:val="nil"/>
                <w:bottom w:val="nil"/>
                <w:right w:val="nil"/>
                <w:between w:val="nil"/>
              </w:pBdr>
              <w:spacing w:line="240" w:lineRule="auto"/>
              <w:rPr>
                <w:sz w:val="24"/>
                <w:szCs w:val="24"/>
              </w:rPr>
            </w:pPr>
            <w:r>
              <w:rPr>
                <w:sz w:val="24"/>
                <w:szCs w:val="24"/>
              </w:rPr>
              <w:t>Reduce inequalities between rich and poor people and countries and make sure that everyone everywhere has a chance to live a healthy and happy life.</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D2D4347"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1C7AB889" w14:textId="77777777" w:rsidR="001F0C1A" w:rsidRDefault="001F0C1A">
            <w:pPr>
              <w:widowControl w:val="0"/>
              <w:pBdr>
                <w:top w:val="nil"/>
                <w:left w:val="nil"/>
                <w:bottom w:val="nil"/>
                <w:right w:val="nil"/>
                <w:between w:val="nil"/>
              </w:pBdr>
              <w:spacing w:line="240" w:lineRule="auto"/>
              <w:rPr>
                <w:sz w:val="24"/>
                <w:szCs w:val="24"/>
              </w:rPr>
            </w:pPr>
          </w:p>
        </w:tc>
      </w:tr>
      <w:tr w:rsidR="001F0C1A" w14:paraId="66AB4E87"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26F9FD13"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drawing>
                <wp:inline distT="19050" distB="19050" distL="19050" distR="19050" wp14:anchorId="3B72B5BB" wp14:editId="3AB29E9A">
                  <wp:extent cx="720000" cy="720000"/>
                  <wp:effectExtent l="0" t="0" r="0" b="0"/>
                  <wp:docPr id="6" name="image1.png" descr="11 Sustainable Cities and Communities"/>
                  <wp:cNvGraphicFramePr/>
                  <a:graphic xmlns:a="http://schemas.openxmlformats.org/drawingml/2006/main">
                    <a:graphicData uri="http://schemas.openxmlformats.org/drawingml/2006/picture">
                      <pic:pic xmlns:pic="http://schemas.openxmlformats.org/drawingml/2006/picture">
                        <pic:nvPicPr>
                          <pic:cNvPr id="0" name="image1.png" descr="11 Sustainable Cities and Communities"/>
                          <pic:cNvPicPr preferRelativeResize="0"/>
                        </pic:nvPicPr>
                        <pic:blipFill>
                          <a:blip r:embed="rId52"/>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F6E76BA" w14:textId="77777777" w:rsidR="001F0C1A" w:rsidRDefault="007C62E9">
            <w:pPr>
              <w:widowControl w:val="0"/>
              <w:pBdr>
                <w:top w:val="nil"/>
                <w:left w:val="nil"/>
                <w:bottom w:val="nil"/>
                <w:right w:val="nil"/>
                <w:between w:val="nil"/>
              </w:pBdr>
              <w:spacing w:line="240" w:lineRule="auto"/>
              <w:rPr>
                <w:b/>
                <w:sz w:val="24"/>
                <w:szCs w:val="24"/>
              </w:rPr>
            </w:pPr>
            <w:hyperlink r:id="rId53">
              <w:r>
                <w:rPr>
                  <w:b/>
                  <w:color w:val="1155CC"/>
                  <w:sz w:val="24"/>
                  <w:szCs w:val="24"/>
                  <w:u w:val="single"/>
                </w:rPr>
                <w:t>11 Sustainable Cities and Communities</w:t>
              </w:r>
            </w:hyperlink>
          </w:p>
          <w:p w14:paraId="2BCD9995" w14:textId="77777777" w:rsidR="001F0C1A" w:rsidRDefault="007C62E9">
            <w:pPr>
              <w:widowControl w:val="0"/>
              <w:pBdr>
                <w:top w:val="nil"/>
                <w:left w:val="nil"/>
                <w:bottom w:val="nil"/>
                <w:right w:val="nil"/>
                <w:between w:val="nil"/>
              </w:pBdr>
              <w:spacing w:line="240" w:lineRule="auto"/>
              <w:rPr>
                <w:sz w:val="24"/>
                <w:szCs w:val="24"/>
              </w:rPr>
            </w:pPr>
            <w:r>
              <w:rPr>
                <w:sz w:val="24"/>
                <w:szCs w:val="24"/>
              </w:rPr>
              <w:t>Ensure cities and communities are clean, safe and sustainable, with good housing and services, as well as clean transport systems and green spaces for everyone.</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989C512"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559F226" w14:textId="77777777" w:rsidR="001F0C1A" w:rsidRDefault="001F0C1A">
            <w:pPr>
              <w:widowControl w:val="0"/>
              <w:pBdr>
                <w:top w:val="nil"/>
                <w:left w:val="nil"/>
                <w:bottom w:val="nil"/>
                <w:right w:val="nil"/>
                <w:between w:val="nil"/>
              </w:pBdr>
              <w:spacing w:line="240" w:lineRule="auto"/>
              <w:rPr>
                <w:sz w:val="24"/>
                <w:szCs w:val="24"/>
              </w:rPr>
            </w:pPr>
          </w:p>
        </w:tc>
      </w:tr>
      <w:tr w:rsidR="001F0C1A" w14:paraId="2490C4BC"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4F0901F"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lastRenderedPageBreak/>
              <w:drawing>
                <wp:inline distT="19050" distB="19050" distL="19050" distR="19050" wp14:anchorId="717B4159" wp14:editId="2086F782">
                  <wp:extent cx="720000" cy="720000"/>
                  <wp:effectExtent l="0" t="0" r="0" b="0"/>
                  <wp:docPr id="12" name="image4.png" descr="12 Responsible Consumption and Production"/>
                  <wp:cNvGraphicFramePr/>
                  <a:graphic xmlns:a="http://schemas.openxmlformats.org/drawingml/2006/main">
                    <a:graphicData uri="http://schemas.openxmlformats.org/drawingml/2006/picture">
                      <pic:pic xmlns:pic="http://schemas.openxmlformats.org/drawingml/2006/picture">
                        <pic:nvPicPr>
                          <pic:cNvPr id="0" name="image4.png" descr="12 Responsible Consumption and Production"/>
                          <pic:cNvPicPr preferRelativeResize="0"/>
                        </pic:nvPicPr>
                        <pic:blipFill>
                          <a:blip r:embed="rId54"/>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2BD5D180" w14:textId="77777777" w:rsidR="001F0C1A" w:rsidRDefault="007C62E9">
            <w:pPr>
              <w:widowControl w:val="0"/>
              <w:pBdr>
                <w:top w:val="nil"/>
                <w:left w:val="nil"/>
                <w:bottom w:val="nil"/>
                <w:right w:val="nil"/>
                <w:between w:val="nil"/>
              </w:pBdr>
              <w:spacing w:line="240" w:lineRule="auto"/>
              <w:rPr>
                <w:b/>
                <w:sz w:val="24"/>
                <w:szCs w:val="24"/>
              </w:rPr>
            </w:pPr>
            <w:hyperlink r:id="rId55">
              <w:r>
                <w:rPr>
                  <w:b/>
                  <w:color w:val="1155CC"/>
                  <w:sz w:val="24"/>
                  <w:szCs w:val="24"/>
                  <w:u w:val="single"/>
                </w:rPr>
                <w:t>12 Responsible Consumption and Production</w:t>
              </w:r>
            </w:hyperlink>
          </w:p>
          <w:p w14:paraId="44D2E5FB" w14:textId="77777777" w:rsidR="001F0C1A" w:rsidRDefault="007C62E9">
            <w:pPr>
              <w:widowControl w:val="0"/>
              <w:pBdr>
                <w:top w:val="nil"/>
                <w:left w:val="nil"/>
                <w:bottom w:val="nil"/>
                <w:right w:val="nil"/>
                <w:between w:val="nil"/>
              </w:pBdr>
              <w:spacing w:line="240" w:lineRule="auto"/>
              <w:rPr>
                <w:sz w:val="24"/>
                <w:szCs w:val="24"/>
              </w:rPr>
            </w:pPr>
            <w:r>
              <w:rPr>
                <w:sz w:val="24"/>
                <w:szCs w:val="24"/>
              </w:rPr>
              <w:t xml:space="preserve">Encourage individuals, companies and governments to think about the things we produce and use and the waste we create </w:t>
            </w:r>
            <w:proofErr w:type="gramStart"/>
            <w:r>
              <w:rPr>
                <w:sz w:val="24"/>
                <w:szCs w:val="24"/>
              </w:rPr>
              <w:t>in order to</w:t>
            </w:r>
            <w:proofErr w:type="gramEnd"/>
            <w:r>
              <w:rPr>
                <w:sz w:val="24"/>
                <w:szCs w:val="24"/>
              </w:rPr>
              <w:t xml:space="preserve"> take more sustainable actions and reduce the impact on the planet.</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9CD96C9"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F1E9D9A" w14:textId="77777777" w:rsidR="001F0C1A" w:rsidRDefault="001F0C1A">
            <w:pPr>
              <w:widowControl w:val="0"/>
              <w:pBdr>
                <w:top w:val="nil"/>
                <w:left w:val="nil"/>
                <w:bottom w:val="nil"/>
                <w:right w:val="nil"/>
                <w:between w:val="nil"/>
              </w:pBdr>
              <w:spacing w:line="240" w:lineRule="auto"/>
              <w:rPr>
                <w:sz w:val="24"/>
                <w:szCs w:val="24"/>
              </w:rPr>
            </w:pPr>
          </w:p>
        </w:tc>
      </w:tr>
      <w:tr w:rsidR="001F0C1A" w14:paraId="3EC60AB3"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0D82514"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drawing>
                <wp:inline distT="19050" distB="19050" distL="19050" distR="19050" wp14:anchorId="74D1F996" wp14:editId="3660D4A5">
                  <wp:extent cx="720000" cy="720000"/>
                  <wp:effectExtent l="0" t="0" r="0" b="0"/>
                  <wp:docPr id="11" name="image8.png" descr="13 Climate Action"/>
                  <wp:cNvGraphicFramePr/>
                  <a:graphic xmlns:a="http://schemas.openxmlformats.org/drawingml/2006/main">
                    <a:graphicData uri="http://schemas.openxmlformats.org/drawingml/2006/picture">
                      <pic:pic xmlns:pic="http://schemas.openxmlformats.org/drawingml/2006/picture">
                        <pic:nvPicPr>
                          <pic:cNvPr id="0" name="image8.png" descr="13 Climate Action"/>
                          <pic:cNvPicPr preferRelativeResize="0"/>
                        </pic:nvPicPr>
                        <pic:blipFill>
                          <a:blip r:embed="rId56"/>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F1366BA" w14:textId="77777777" w:rsidR="001F0C1A" w:rsidRDefault="007C62E9">
            <w:pPr>
              <w:widowControl w:val="0"/>
              <w:pBdr>
                <w:top w:val="nil"/>
                <w:left w:val="nil"/>
                <w:bottom w:val="nil"/>
                <w:right w:val="nil"/>
                <w:between w:val="nil"/>
              </w:pBdr>
              <w:spacing w:line="240" w:lineRule="auto"/>
              <w:rPr>
                <w:b/>
                <w:sz w:val="24"/>
                <w:szCs w:val="24"/>
              </w:rPr>
            </w:pPr>
            <w:hyperlink r:id="rId57">
              <w:r>
                <w:rPr>
                  <w:b/>
                  <w:color w:val="1155CC"/>
                  <w:sz w:val="24"/>
                  <w:szCs w:val="24"/>
                  <w:u w:val="single"/>
                </w:rPr>
                <w:t>13 Climate Action</w:t>
              </w:r>
            </w:hyperlink>
          </w:p>
          <w:p w14:paraId="0658CE15" w14:textId="77777777" w:rsidR="001F0C1A" w:rsidRDefault="007C62E9">
            <w:pPr>
              <w:widowControl w:val="0"/>
              <w:pBdr>
                <w:top w:val="nil"/>
                <w:left w:val="nil"/>
                <w:bottom w:val="nil"/>
                <w:right w:val="nil"/>
                <w:between w:val="nil"/>
              </w:pBdr>
              <w:spacing w:line="240" w:lineRule="auto"/>
              <w:rPr>
                <w:sz w:val="24"/>
                <w:szCs w:val="24"/>
              </w:rPr>
            </w:pPr>
            <w:r>
              <w:rPr>
                <w:sz w:val="24"/>
                <w:szCs w:val="24"/>
              </w:rPr>
              <w:t>Take urgent action to combat climate change and change its impact.</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17E6AD4F"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7937397" w14:textId="77777777" w:rsidR="001F0C1A" w:rsidRDefault="001F0C1A">
            <w:pPr>
              <w:widowControl w:val="0"/>
              <w:pBdr>
                <w:top w:val="nil"/>
                <w:left w:val="nil"/>
                <w:bottom w:val="nil"/>
                <w:right w:val="nil"/>
                <w:between w:val="nil"/>
              </w:pBdr>
              <w:spacing w:line="240" w:lineRule="auto"/>
              <w:rPr>
                <w:sz w:val="24"/>
                <w:szCs w:val="24"/>
              </w:rPr>
            </w:pPr>
          </w:p>
        </w:tc>
      </w:tr>
      <w:tr w:rsidR="001F0C1A" w14:paraId="768E0120"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4E953A43"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drawing>
                <wp:inline distT="19050" distB="19050" distL="19050" distR="19050" wp14:anchorId="3BCAA02C" wp14:editId="676F96D7">
                  <wp:extent cx="720000" cy="720000"/>
                  <wp:effectExtent l="0" t="0" r="0" b="0"/>
                  <wp:docPr id="26" name="image19.png" descr="14 Life Below Water"/>
                  <wp:cNvGraphicFramePr/>
                  <a:graphic xmlns:a="http://schemas.openxmlformats.org/drawingml/2006/main">
                    <a:graphicData uri="http://schemas.openxmlformats.org/drawingml/2006/picture">
                      <pic:pic xmlns:pic="http://schemas.openxmlformats.org/drawingml/2006/picture">
                        <pic:nvPicPr>
                          <pic:cNvPr id="0" name="image19.png" descr="14 Life Below Water"/>
                          <pic:cNvPicPr preferRelativeResize="0"/>
                        </pic:nvPicPr>
                        <pic:blipFill>
                          <a:blip r:embed="rId58"/>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4DE8EFE2" w14:textId="77777777" w:rsidR="001F0C1A" w:rsidRDefault="007C62E9">
            <w:pPr>
              <w:widowControl w:val="0"/>
              <w:pBdr>
                <w:top w:val="nil"/>
                <w:left w:val="nil"/>
                <w:bottom w:val="nil"/>
                <w:right w:val="nil"/>
                <w:between w:val="nil"/>
              </w:pBdr>
              <w:spacing w:line="240" w:lineRule="auto"/>
              <w:rPr>
                <w:b/>
                <w:sz w:val="24"/>
                <w:szCs w:val="24"/>
              </w:rPr>
            </w:pPr>
            <w:hyperlink r:id="rId59">
              <w:r>
                <w:rPr>
                  <w:b/>
                  <w:color w:val="1155CC"/>
                  <w:sz w:val="24"/>
                  <w:szCs w:val="24"/>
                  <w:u w:val="single"/>
                </w:rPr>
                <w:t>14 Life Below Water</w:t>
              </w:r>
            </w:hyperlink>
          </w:p>
          <w:p w14:paraId="7C479F3E" w14:textId="77777777" w:rsidR="001F0C1A" w:rsidRDefault="007C62E9">
            <w:pPr>
              <w:rPr>
                <w:b/>
                <w:sz w:val="24"/>
                <w:szCs w:val="24"/>
              </w:rPr>
            </w:pPr>
            <w:r>
              <w:rPr>
                <w:sz w:val="24"/>
                <w:szCs w:val="24"/>
              </w:rPr>
              <w:t>Conserve and sustainably use the oceans, seas and marine resources.</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2B50E2C"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6EDA98A" w14:textId="77777777" w:rsidR="001F0C1A" w:rsidRDefault="001F0C1A">
            <w:pPr>
              <w:widowControl w:val="0"/>
              <w:pBdr>
                <w:top w:val="nil"/>
                <w:left w:val="nil"/>
                <w:bottom w:val="nil"/>
                <w:right w:val="nil"/>
                <w:between w:val="nil"/>
              </w:pBdr>
              <w:spacing w:line="240" w:lineRule="auto"/>
              <w:rPr>
                <w:sz w:val="24"/>
                <w:szCs w:val="24"/>
              </w:rPr>
            </w:pPr>
          </w:p>
        </w:tc>
      </w:tr>
      <w:tr w:rsidR="001F0C1A" w14:paraId="75081D59"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40CE1B57"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drawing>
                <wp:inline distT="19050" distB="19050" distL="19050" distR="19050" wp14:anchorId="3EFAB4A9" wp14:editId="32F18938">
                  <wp:extent cx="720000" cy="720000"/>
                  <wp:effectExtent l="0" t="0" r="0" b="0"/>
                  <wp:docPr id="28" name="image18.png" descr="15 Life on Land"/>
                  <wp:cNvGraphicFramePr/>
                  <a:graphic xmlns:a="http://schemas.openxmlformats.org/drawingml/2006/main">
                    <a:graphicData uri="http://schemas.openxmlformats.org/drawingml/2006/picture">
                      <pic:pic xmlns:pic="http://schemas.openxmlformats.org/drawingml/2006/picture">
                        <pic:nvPicPr>
                          <pic:cNvPr id="0" name="image18.png" descr="15 Life on Land"/>
                          <pic:cNvPicPr preferRelativeResize="0"/>
                        </pic:nvPicPr>
                        <pic:blipFill>
                          <a:blip r:embed="rId60"/>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3DFBB60B" w14:textId="77777777" w:rsidR="001F0C1A" w:rsidRDefault="007C62E9">
            <w:pPr>
              <w:widowControl w:val="0"/>
              <w:pBdr>
                <w:top w:val="nil"/>
                <w:left w:val="nil"/>
                <w:bottom w:val="nil"/>
                <w:right w:val="nil"/>
                <w:between w:val="nil"/>
              </w:pBdr>
              <w:spacing w:line="240" w:lineRule="auto"/>
              <w:rPr>
                <w:b/>
                <w:sz w:val="24"/>
                <w:szCs w:val="24"/>
              </w:rPr>
            </w:pPr>
            <w:hyperlink r:id="rId61">
              <w:r>
                <w:rPr>
                  <w:b/>
                  <w:color w:val="1155CC"/>
                  <w:sz w:val="24"/>
                  <w:szCs w:val="24"/>
                  <w:u w:val="single"/>
                </w:rPr>
                <w:t>15 Life on Land</w:t>
              </w:r>
            </w:hyperlink>
          </w:p>
          <w:p w14:paraId="7C838AE0" w14:textId="77777777" w:rsidR="001F0C1A" w:rsidRDefault="007C62E9">
            <w:pPr>
              <w:widowControl w:val="0"/>
              <w:pBdr>
                <w:top w:val="nil"/>
                <w:left w:val="nil"/>
                <w:bottom w:val="nil"/>
                <w:right w:val="nil"/>
                <w:between w:val="nil"/>
              </w:pBdr>
              <w:spacing w:line="240" w:lineRule="auto"/>
              <w:rPr>
                <w:b/>
                <w:sz w:val="24"/>
                <w:szCs w:val="24"/>
              </w:rPr>
            </w:pPr>
            <w:r>
              <w:rPr>
                <w:sz w:val="24"/>
                <w:szCs w:val="24"/>
              </w:rPr>
              <w:t>Stop activities that threaten our global home, including deforestation, land degradation and loss of animal and plant species.</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D73AD22"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39C5D1A3" w14:textId="77777777" w:rsidR="001F0C1A" w:rsidRDefault="001F0C1A">
            <w:pPr>
              <w:widowControl w:val="0"/>
              <w:pBdr>
                <w:top w:val="nil"/>
                <w:left w:val="nil"/>
                <w:bottom w:val="nil"/>
                <w:right w:val="nil"/>
                <w:between w:val="nil"/>
              </w:pBdr>
              <w:spacing w:line="240" w:lineRule="auto"/>
              <w:rPr>
                <w:sz w:val="24"/>
                <w:szCs w:val="24"/>
              </w:rPr>
            </w:pPr>
          </w:p>
        </w:tc>
      </w:tr>
      <w:tr w:rsidR="001F0C1A" w14:paraId="5042E62E"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35AD5F1"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lastRenderedPageBreak/>
              <w:drawing>
                <wp:inline distT="19050" distB="19050" distL="19050" distR="19050" wp14:anchorId="7729EA4E" wp14:editId="1E0E9EAF">
                  <wp:extent cx="720000" cy="720000"/>
                  <wp:effectExtent l="0" t="0" r="0" b="0"/>
                  <wp:docPr id="17" name="image12.png" descr="16 Peace, Justice and Strong Institutions"/>
                  <wp:cNvGraphicFramePr/>
                  <a:graphic xmlns:a="http://schemas.openxmlformats.org/drawingml/2006/main">
                    <a:graphicData uri="http://schemas.openxmlformats.org/drawingml/2006/picture">
                      <pic:pic xmlns:pic="http://schemas.openxmlformats.org/drawingml/2006/picture">
                        <pic:nvPicPr>
                          <pic:cNvPr id="0" name="image12.png" descr="16 Peace, Justice and Strong Institutions"/>
                          <pic:cNvPicPr preferRelativeResize="0"/>
                        </pic:nvPicPr>
                        <pic:blipFill>
                          <a:blip r:embed="rId62"/>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5ECE6D12" w14:textId="77777777" w:rsidR="001F0C1A" w:rsidRDefault="007C62E9">
            <w:pPr>
              <w:widowControl w:val="0"/>
              <w:pBdr>
                <w:top w:val="nil"/>
                <w:left w:val="nil"/>
                <w:bottom w:val="nil"/>
                <w:right w:val="nil"/>
                <w:between w:val="nil"/>
              </w:pBdr>
              <w:spacing w:line="240" w:lineRule="auto"/>
              <w:rPr>
                <w:b/>
                <w:sz w:val="24"/>
                <w:szCs w:val="24"/>
              </w:rPr>
            </w:pPr>
            <w:hyperlink r:id="rId63">
              <w:r>
                <w:rPr>
                  <w:b/>
                  <w:color w:val="1155CC"/>
                  <w:sz w:val="24"/>
                  <w:szCs w:val="24"/>
                  <w:u w:val="single"/>
                </w:rPr>
                <w:t>16 Peace, Justice and Strong Institutions</w:t>
              </w:r>
            </w:hyperlink>
          </w:p>
          <w:p w14:paraId="303B224F" w14:textId="77777777" w:rsidR="001F0C1A" w:rsidRDefault="007C62E9">
            <w:pPr>
              <w:widowControl w:val="0"/>
              <w:pBdr>
                <w:top w:val="nil"/>
                <w:left w:val="nil"/>
                <w:bottom w:val="nil"/>
                <w:right w:val="nil"/>
                <w:between w:val="nil"/>
              </w:pBdr>
              <w:spacing w:line="240" w:lineRule="auto"/>
              <w:rPr>
                <w:b/>
                <w:sz w:val="24"/>
                <w:szCs w:val="24"/>
              </w:rPr>
            </w:pPr>
            <w:r>
              <w:rPr>
                <w:sz w:val="24"/>
                <w:szCs w:val="24"/>
              </w:rPr>
              <w:t>Ensure that everyone can live in a peaceful society, where they can have access to justice and don’t have to live in fear.  Encourage everyone to participate in the public life of their countries.</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79FF136"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7DF58D83" w14:textId="77777777" w:rsidR="001F0C1A" w:rsidRDefault="001F0C1A">
            <w:pPr>
              <w:widowControl w:val="0"/>
              <w:pBdr>
                <w:top w:val="nil"/>
                <w:left w:val="nil"/>
                <w:bottom w:val="nil"/>
                <w:right w:val="nil"/>
                <w:between w:val="nil"/>
              </w:pBdr>
              <w:spacing w:line="240" w:lineRule="auto"/>
              <w:rPr>
                <w:sz w:val="24"/>
                <w:szCs w:val="24"/>
              </w:rPr>
            </w:pPr>
          </w:p>
        </w:tc>
      </w:tr>
      <w:tr w:rsidR="001F0C1A" w14:paraId="204EB075" w14:textId="77777777">
        <w:trPr>
          <w:trHeight w:val="1601"/>
        </w:trPr>
        <w:tc>
          <w:tcPr>
            <w:tcW w:w="14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31855BD6" w14:textId="77777777" w:rsidR="001F0C1A" w:rsidRDefault="007C62E9">
            <w:pPr>
              <w:widowControl w:val="0"/>
              <w:pBdr>
                <w:top w:val="nil"/>
                <w:left w:val="nil"/>
                <w:bottom w:val="nil"/>
                <w:right w:val="nil"/>
                <w:between w:val="nil"/>
              </w:pBdr>
              <w:spacing w:line="240" w:lineRule="auto"/>
              <w:rPr>
                <w:sz w:val="24"/>
                <w:szCs w:val="24"/>
              </w:rPr>
            </w:pPr>
            <w:r>
              <w:rPr>
                <w:noProof/>
                <w:sz w:val="24"/>
                <w:szCs w:val="24"/>
              </w:rPr>
              <w:drawing>
                <wp:inline distT="19050" distB="19050" distL="19050" distR="19050" wp14:anchorId="31EA6C3A" wp14:editId="0946BFF2">
                  <wp:extent cx="720000" cy="720000"/>
                  <wp:effectExtent l="0" t="0" r="0" b="0"/>
                  <wp:docPr id="9" name="image6.png" descr="Partnerships for the Goals"/>
                  <wp:cNvGraphicFramePr/>
                  <a:graphic xmlns:a="http://schemas.openxmlformats.org/drawingml/2006/main">
                    <a:graphicData uri="http://schemas.openxmlformats.org/drawingml/2006/picture">
                      <pic:pic xmlns:pic="http://schemas.openxmlformats.org/drawingml/2006/picture">
                        <pic:nvPicPr>
                          <pic:cNvPr id="0" name="image6.png" descr="Partnerships for the Goals"/>
                          <pic:cNvPicPr preferRelativeResize="0"/>
                        </pic:nvPicPr>
                        <pic:blipFill>
                          <a:blip r:embed="rId64"/>
                          <a:srcRect/>
                          <a:stretch>
                            <a:fillRect/>
                          </a:stretch>
                        </pic:blipFill>
                        <pic:spPr>
                          <a:xfrm>
                            <a:off x="0" y="0"/>
                            <a:ext cx="720000" cy="720000"/>
                          </a:xfrm>
                          <a:prstGeom prst="rect">
                            <a:avLst/>
                          </a:prstGeom>
                          <a:ln/>
                        </pic:spPr>
                      </pic:pic>
                    </a:graphicData>
                  </a:graphic>
                </wp:inline>
              </w:drawing>
            </w:r>
          </w:p>
        </w:tc>
        <w:tc>
          <w:tcPr>
            <w:tcW w:w="474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6420F483" w14:textId="77777777" w:rsidR="001F0C1A" w:rsidRDefault="007C62E9">
            <w:pPr>
              <w:widowControl w:val="0"/>
              <w:pBdr>
                <w:top w:val="nil"/>
                <w:left w:val="nil"/>
                <w:bottom w:val="nil"/>
                <w:right w:val="nil"/>
                <w:between w:val="nil"/>
              </w:pBdr>
              <w:spacing w:line="240" w:lineRule="auto"/>
              <w:rPr>
                <w:sz w:val="24"/>
                <w:szCs w:val="24"/>
              </w:rPr>
            </w:pPr>
            <w:hyperlink r:id="rId65">
              <w:r>
                <w:rPr>
                  <w:b/>
                  <w:color w:val="1155CC"/>
                  <w:sz w:val="24"/>
                  <w:szCs w:val="24"/>
                  <w:u w:val="single"/>
                </w:rPr>
                <w:t>17 Partnerships for the Goals</w:t>
              </w:r>
            </w:hyperlink>
          </w:p>
          <w:p w14:paraId="5F512246" w14:textId="77777777" w:rsidR="001F0C1A" w:rsidRDefault="007C62E9">
            <w:pPr>
              <w:widowControl w:val="0"/>
              <w:pBdr>
                <w:top w:val="nil"/>
                <w:left w:val="nil"/>
                <w:bottom w:val="nil"/>
                <w:right w:val="nil"/>
                <w:between w:val="nil"/>
              </w:pBdr>
              <w:spacing w:line="240" w:lineRule="auto"/>
              <w:rPr>
                <w:sz w:val="24"/>
                <w:szCs w:val="24"/>
              </w:rPr>
            </w:pPr>
            <w:r>
              <w:rPr>
                <w:sz w:val="24"/>
                <w:szCs w:val="24"/>
              </w:rPr>
              <w:t>Encourage governments, the private sector, civil society and individuals to work together to reach the goals.</w:t>
            </w: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469CCBB8" w14:textId="77777777" w:rsidR="001F0C1A" w:rsidRDefault="001F0C1A">
            <w:pPr>
              <w:widowControl w:val="0"/>
              <w:pBdr>
                <w:top w:val="nil"/>
                <w:left w:val="nil"/>
                <w:bottom w:val="nil"/>
                <w:right w:val="nil"/>
                <w:between w:val="nil"/>
              </w:pBdr>
              <w:spacing w:line="240" w:lineRule="auto"/>
              <w:rPr>
                <w:sz w:val="24"/>
                <w:szCs w:val="24"/>
              </w:rPr>
            </w:pPr>
          </w:p>
        </w:tc>
        <w:tc>
          <w:tcPr>
            <w:tcW w:w="4410" w:type="dxa"/>
            <w:tcBorders>
              <w:top w:val="single" w:sz="8" w:space="0" w:color="B7B7B7"/>
              <w:left w:val="single" w:sz="8" w:space="0" w:color="B7B7B7"/>
              <w:bottom w:val="single" w:sz="8" w:space="0" w:color="B7B7B7"/>
              <w:right w:val="single" w:sz="8" w:space="0" w:color="B7B7B7"/>
            </w:tcBorders>
            <w:tcMar>
              <w:top w:w="100" w:type="dxa"/>
              <w:left w:w="100" w:type="dxa"/>
              <w:bottom w:w="100" w:type="dxa"/>
              <w:right w:w="100" w:type="dxa"/>
            </w:tcMar>
          </w:tcPr>
          <w:p w14:paraId="08402817" w14:textId="77777777" w:rsidR="001F0C1A" w:rsidRDefault="001F0C1A">
            <w:pPr>
              <w:widowControl w:val="0"/>
              <w:pBdr>
                <w:top w:val="nil"/>
                <w:left w:val="nil"/>
                <w:bottom w:val="nil"/>
                <w:right w:val="nil"/>
                <w:between w:val="nil"/>
              </w:pBdr>
              <w:spacing w:line="240" w:lineRule="auto"/>
              <w:rPr>
                <w:sz w:val="24"/>
                <w:szCs w:val="24"/>
              </w:rPr>
            </w:pPr>
          </w:p>
        </w:tc>
      </w:tr>
    </w:tbl>
    <w:p w14:paraId="05D43187" w14:textId="77777777" w:rsidR="001F0C1A" w:rsidRDefault="001F0C1A">
      <w:pPr>
        <w:rPr>
          <w:sz w:val="24"/>
          <w:szCs w:val="24"/>
        </w:rPr>
        <w:sectPr w:rsidR="001F0C1A">
          <w:headerReference w:type="default" r:id="rId66"/>
          <w:pgSz w:w="16838" w:h="11906" w:orient="landscape"/>
          <w:pgMar w:top="850" w:right="850" w:bottom="850" w:left="850" w:header="555" w:footer="420" w:gutter="0"/>
          <w:cols w:space="720" w:equalWidth="0">
            <w:col w:w="15137" w:space="0"/>
          </w:cols>
          <w:titlePg/>
        </w:sectPr>
      </w:pPr>
    </w:p>
    <w:p w14:paraId="387CC449" w14:textId="77777777" w:rsidR="001F0C1A" w:rsidRDefault="007C62E9">
      <w:pPr>
        <w:pStyle w:val="Heading2"/>
        <w:rPr>
          <w:b/>
          <w:color w:val="418757"/>
        </w:rPr>
      </w:pPr>
      <w:bookmarkStart w:id="15" w:name="_bqk7ivyquylw" w:colFirst="0" w:colLast="0"/>
      <w:bookmarkEnd w:id="15"/>
      <w:r>
        <w:rPr>
          <w:b/>
          <w:color w:val="418757"/>
        </w:rPr>
        <w:lastRenderedPageBreak/>
        <w:t>EDUCATION FOR SUSTAINABILITY ACTION PLAN</w:t>
      </w:r>
    </w:p>
    <w:p w14:paraId="2582FFDC" w14:textId="77777777" w:rsidR="001F0C1A" w:rsidRDefault="007C62E9">
      <w:pPr>
        <w:rPr>
          <w:sz w:val="24"/>
          <w:szCs w:val="24"/>
        </w:rPr>
      </w:pPr>
      <w:r>
        <w:rPr>
          <w:sz w:val="24"/>
          <w:szCs w:val="24"/>
        </w:rPr>
        <w:t>Use this action plan to identify the actions you will take to highlight and develop education for sustainable development opportunities for learners.</w:t>
      </w:r>
    </w:p>
    <w:p w14:paraId="2D9E5E82" w14:textId="77777777" w:rsidR="001F0C1A" w:rsidRDefault="001F0C1A"/>
    <w:tbl>
      <w:tblPr>
        <w:tblStyle w:val="a6"/>
        <w:tblW w:w="14955" w:type="dxa"/>
        <w:tblBorders>
          <w:top w:val="nil"/>
          <w:left w:val="nil"/>
          <w:bottom w:val="nil"/>
          <w:right w:val="nil"/>
          <w:insideH w:val="nil"/>
          <w:insideV w:val="nil"/>
        </w:tblBorders>
        <w:tblLayout w:type="fixed"/>
        <w:tblLook w:val="0600" w:firstRow="0" w:lastRow="0" w:firstColumn="0" w:lastColumn="0" w:noHBand="1" w:noVBand="1"/>
      </w:tblPr>
      <w:tblGrid>
        <w:gridCol w:w="3796"/>
        <w:gridCol w:w="1995"/>
        <w:gridCol w:w="1500"/>
        <w:gridCol w:w="1380"/>
        <w:gridCol w:w="3142"/>
        <w:gridCol w:w="3142"/>
      </w:tblGrid>
      <w:tr w:rsidR="001F0C1A" w14:paraId="0548503F" w14:textId="77777777">
        <w:trPr>
          <w:trHeight w:val="600"/>
        </w:trPr>
        <w:tc>
          <w:tcPr>
            <w:tcW w:w="3795" w:type="dxa"/>
            <w:tcBorders>
              <w:top w:val="single" w:sz="6" w:space="0" w:color="B7B7B7"/>
              <w:left w:val="single" w:sz="6" w:space="0" w:color="B7B7B7"/>
              <w:bottom w:val="single" w:sz="6" w:space="0" w:color="B7B7B7"/>
              <w:right w:val="single" w:sz="6" w:space="0" w:color="B7B7B7"/>
            </w:tcBorders>
            <w:shd w:val="clear" w:color="auto" w:fill="000000"/>
            <w:tcMar>
              <w:top w:w="0" w:type="dxa"/>
              <w:left w:w="80" w:type="dxa"/>
              <w:bottom w:w="0" w:type="dxa"/>
              <w:right w:w="80" w:type="dxa"/>
            </w:tcMar>
            <w:vAlign w:val="center"/>
          </w:tcPr>
          <w:p w14:paraId="2F9C74EC" w14:textId="77777777" w:rsidR="001F0C1A" w:rsidRDefault="007C62E9">
            <w:pPr>
              <w:rPr>
                <w:b/>
                <w:color w:val="FFFFFF"/>
                <w:sz w:val="24"/>
                <w:szCs w:val="24"/>
              </w:rPr>
            </w:pPr>
            <w:r>
              <w:rPr>
                <w:b/>
                <w:color w:val="FFFFFF"/>
                <w:sz w:val="24"/>
                <w:szCs w:val="24"/>
              </w:rPr>
              <w:t>Action</w:t>
            </w:r>
          </w:p>
        </w:tc>
        <w:tc>
          <w:tcPr>
            <w:tcW w:w="1995" w:type="dxa"/>
            <w:tcBorders>
              <w:top w:val="single" w:sz="6" w:space="0" w:color="B7B7B7"/>
              <w:left w:val="single" w:sz="6" w:space="0" w:color="B7B7B7"/>
              <w:bottom w:val="single" w:sz="6" w:space="0" w:color="B7B7B7"/>
              <w:right w:val="single" w:sz="6" w:space="0" w:color="B7B7B7"/>
            </w:tcBorders>
            <w:shd w:val="clear" w:color="auto" w:fill="000000"/>
            <w:tcMar>
              <w:top w:w="0" w:type="dxa"/>
              <w:left w:w="80" w:type="dxa"/>
              <w:bottom w:w="0" w:type="dxa"/>
              <w:right w:w="80" w:type="dxa"/>
            </w:tcMar>
            <w:vAlign w:val="center"/>
          </w:tcPr>
          <w:p w14:paraId="203E5774" w14:textId="77777777" w:rsidR="001F0C1A" w:rsidRDefault="007C62E9">
            <w:pPr>
              <w:rPr>
                <w:b/>
                <w:color w:val="FFFFFF"/>
                <w:sz w:val="24"/>
                <w:szCs w:val="24"/>
              </w:rPr>
            </w:pPr>
            <w:r>
              <w:rPr>
                <w:b/>
                <w:color w:val="FFFFFF"/>
                <w:sz w:val="24"/>
                <w:szCs w:val="24"/>
              </w:rPr>
              <w:t>Relevant goals</w:t>
            </w:r>
          </w:p>
        </w:tc>
        <w:tc>
          <w:tcPr>
            <w:tcW w:w="1500" w:type="dxa"/>
            <w:tcBorders>
              <w:top w:val="single" w:sz="6" w:space="0" w:color="B7B7B7"/>
              <w:left w:val="single" w:sz="6" w:space="0" w:color="B7B7B7"/>
              <w:bottom w:val="single" w:sz="6" w:space="0" w:color="B7B7B7"/>
              <w:right w:val="single" w:sz="6" w:space="0" w:color="B7B7B7"/>
            </w:tcBorders>
            <w:shd w:val="clear" w:color="auto" w:fill="000000"/>
            <w:tcMar>
              <w:top w:w="0" w:type="dxa"/>
              <w:left w:w="80" w:type="dxa"/>
              <w:bottom w:w="0" w:type="dxa"/>
              <w:right w:w="80" w:type="dxa"/>
            </w:tcMar>
            <w:vAlign w:val="center"/>
          </w:tcPr>
          <w:p w14:paraId="12ADCF31" w14:textId="77777777" w:rsidR="001F0C1A" w:rsidRDefault="007C62E9">
            <w:pPr>
              <w:rPr>
                <w:b/>
                <w:color w:val="FFFFFF"/>
                <w:sz w:val="24"/>
                <w:szCs w:val="24"/>
              </w:rPr>
            </w:pPr>
            <w:r>
              <w:rPr>
                <w:b/>
                <w:color w:val="FFFFFF"/>
                <w:sz w:val="24"/>
                <w:szCs w:val="24"/>
              </w:rPr>
              <w:t xml:space="preserve">By </w:t>
            </w:r>
            <w:proofErr w:type="gramStart"/>
            <w:r>
              <w:rPr>
                <w:b/>
                <w:color w:val="FFFFFF"/>
                <w:sz w:val="24"/>
                <w:szCs w:val="24"/>
              </w:rPr>
              <w:t>who</w:t>
            </w:r>
            <w:proofErr w:type="gramEnd"/>
          </w:p>
        </w:tc>
        <w:tc>
          <w:tcPr>
            <w:tcW w:w="1380" w:type="dxa"/>
            <w:tcBorders>
              <w:top w:val="single" w:sz="6" w:space="0" w:color="B7B7B7"/>
              <w:left w:val="single" w:sz="6" w:space="0" w:color="B7B7B7"/>
              <w:bottom w:val="single" w:sz="6" w:space="0" w:color="B7B7B7"/>
              <w:right w:val="single" w:sz="6" w:space="0" w:color="B7B7B7"/>
            </w:tcBorders>
            <w:shd w:val="clear" w:color="auto" w:fill="000000"/>
            <w:tcMar>
              <w:top w:w="0" w:type="dxa"/>
              <w:left w:w="80" w:type="dxa"/>
              <w:bottom w:w="0" w:type="dxa"/>
              <w:right w:w="80" w:type="dxa"/>
            </w:tcMar>
            <w:vAlign w:val="center"/>
          </w:tcPr>
          <w:p w14:paraId="30F23A4E" w14:textId="77777777" w:rsidR="001F0C1A" w:rsidRDefault="007C62E9">
            <w:pPr>
              <w:rPr>
                <w:b/>
                <w:color w:val="FFFFFF"/>
                <w:sz w:val="24"/>
                <w:szCs w:val="24"/>
              </w:rPr>
            </w:pPr>
            <w:r>
              <w:rPr>
                <w:b/>
                <w:color w:val="FFFFFF"/>
                <w:sz w:val="24"/>
                <w:szCs w:val="24"/>
              </w:rPr>
              <w:t>By when</w:t>
            </w:r>
          </w:p>
        </w:tc>
        <w:tc>
          <w:tcPr>
            <w:tcW w:w="3142" w:type="dxa"/>
            <w:tcBorders>
              <w:top w:val="single" w:sz="6" w:space="0" w:color="B7B7B7"/>
              <w:left w:val="single" w:sz="6" w:space="0" w:color="B7B7B7"/>
              <w:bottom w:val="single" w:sz="6" w:space="0" w:color="B7B7B7"/>
              <w:right w:val="single" w:sz="6" w:space="0" w:color="B7B7B7"/>
            </w:tcBorders>
            <w:shd w:val="clear" w:color="auto" w:fill="000000"/>
            <w:tcMar>
              <w:top w:w="0" w:type="dxa"/>
              <w:left w:w="80" w:type="dxa"/>
              <w:bottom w:w="0" w:type="dxa"/>
              <w:right w:w="80" w:type="dxa"/>
            </w:tcMar>
            <w:vAlign w:val="center"/>
          </w:tcPr>
          <w:p w14:paraId="57B3A251" w14:textId="77777777" w:rsidR="001F0C1A" w:rsidRDefault="007C62E9">
            <w:pPr>
              <w:rPr>
                <w:b/>
                <w:color w:val="FFFFFF"/>
                <w:sz w:val="24"/>
                <w:szCs w:val="24"/>
              </w:rPr>
            </w:pPr>
            <w:r>
              <w:rPr>
                <w:b/>
                <w:color w:val="FFFFFF"/>
                <w:sz w:val="24"/>
                <w:szCs w:val="24"/>
              </w:rPr>
              <w:t>Expected impact</w:t>
            </w:r>
          </w:p>
        </w:tc>
        <w:tc>
          <w:tcPr>
            <w:tcW w:w="3142" w:type="dxa"/>
            <w:tcBorders>
              <w:top w:val="single" w:sz="6" w:space="0" w:color="B7B7B7"/>
              <w:left w:val="single" w:sz="6" w:space="0" w:color="B7B7B7"/>
              <w:bottom w:val="single" w:sz="6" w:space="0" w:color="B7B7B7"/>
              <w:right w:val="single" w:sz="6" w:space="0" w:color="B7B7B7"/>
            </w:tcBorders>
            <w:shd w:val="clear" w:color="auto" w:fill="000000"/>
            <w:tcMar>
              <w:top w:w="0" w:type="dxa"/>
              <w:left w:w="80" w:type="dxa"/>
              <w:bottom w:w="0" w:type="dxa"/>
              <w:right w:w="80" w:type="dxa"/>
            </w:tcMar>
            <w:vAlign w:val="center"/>
          </w:tcPr>
          <w:p w14:paraId="2166F16B" w14:textId="77777777" w:rsidR="001F0C1A" w:rsidRDefault="007C62E9">
            <w:pPr>
              <w:rPr>
                <w:b/>
                <w:color w:val="FFFFFF"/>
                <w:sz w:val="24"/>
                <w:szCs w:val="24"/>
              </w:rPr>
            </w:pPr>
            <w:r>
              <w:rPr>
                <w:b/>
                <w:color w:val="FFFFFF"/>
                <w:sz w:val="24"/>
                <w:szCs w:val="24"/>
              </w:rPr>
              <w:t>Review and reflections</w:t>
            </w:r>
          </w:p>
        </w:tc>
      </w:tr>
      <w:tr w:rsidR="001F0C1A" w14:paraId="7EA2CDA1" w14:textId="77777777">
        <w:trPr>
          <w:trHeight w:val="570"/>
        </w:trPr>
        <w:tc>
          <w:tcPr>
            <w:tcW w:w="3795" w:type="dxa"/>
            <w:tcBorders>
              <w:top w:val="single" w:sz="6" w:space="0" w:color="B7B7B7"/>
              <w:left w:val="single" w:sz="6" w:space="0" w:color="B7B7B7"/>
              <w:bottom w:val="single" w:sz="6" w:space="0" w:color="B7B7B7"/>
              <w:right w:val="single" w:sz="6" w:space="0" w:color="B7B7B7"/>
            </w:tcBorders>
            <w:shd w:val="clear" w:color="auto" w:fill="E0FFF4"/>
            <w:tcMar>
              <w:top w:w="0" w:type="dxa"/>
              <w:left w:w="80" w:type="dxa"/>
              <w:bottom w:w="0" w:type="dxa"/>
              <w:right w:w="80" w:type="dxa"/>
            </w:tcMar>
          </w:tcPr>
          <w:p w14:paraId="423B211B" w14:textId="77777777" w:rsidR="001F0C1A" w:rsidRDefault="007C62E9">
            <w:pPr>
              <w:spacing w:line="240" w:lineRule="auto"/>
              <w:rPr>
                <w:i/>
                <w:sz w:val="20"/>
                <w:szCs w:val="20"/>
              </w:rPr>
            </w:pPr>
            <w:r>
              <w:rPr>
                <w:i/>
                <w:sz w:val="20"/>
                <w:szCs w:val="20"/>
              </w:rPr>
              <w:t>Example: Update SoWs to identify where we embed sustainable development.</w:t>
            </w:r>
          </w:p>
        </w:tc>
        <w:tc>
          <w:tcPr>
            <w:tcW w:w="1995" w:type="dxa"/>
            <w:tcBorders>
              <w:top w:val="single" w:sz="6" w:space="0" w:color="B7B7B7"/>
              <w:left w:val="single" w:sz="6" w:space="0" w:color="B7B7B7"/>
              <w:bottom w:val="single" w:sz="6" w:space="0" w:color="B7B7B7"/>
              <w:right w:val="single" w:sz="6" w:space="0" w:color="B7B7B7"/>
            </w:tcBorders>
            <w:shd w:val="clear" w:color="auto" w:fill="E0FFF4"/>
            <w:tcMar>
              <w:top w:w="0" w:type="dxa"/>
              <w:left w:w="80" w:type="dxa"/>
              <w:bottom w:w="0" w:type="dxa"/>
              <w:right w:w="80" w:type="dxa"/>
            </w:tcMar>
          </w:tcPr>
          <w:p w14:paraId="7171E6B1" w14:textId="77777777" w:rsidR="001F0C1A" w:rsidRDefault="007C62E9">
            <w:pPr>
              <w:spacing w:line="240" w:lineRule="auto"/>
              <w:rPr>
                <w:i/>
                <w:sz w:val="20"/>
                <w:szCs w:val="20"/>
              </w:rPr>
            </w:pPr>
            <w:r>
              <w:rPr>
                <w:i/>
                <w:sz w:val="20"/>
                <w:szCs w:val="20"/>
              </w:rPr>
              <w:t>All goals</w:t>
            </w:r>
          </w:p>
        </w:tc>
        <w:tc>
          <w:tcPr>
            <w:tcW w:w="1500" w:type="dxa"/>
            <w:tcBorders>
              <w:top w:val="single" w:sz="6" w:space="0" w:color="B7B7B7"/>
              <w:left w:val="single" w:sz="6" w:space="0" w:color="B7B7B7"/>
              <w:bottom w:val="single" w:sz="6" w:space="0" w:color="B7B7B7"/>
              <w:right w:val="single" w:sz="6" w:space="0" w:color="B7B7B7"/>
            </w:tcBorders>
            <w:shd w:val="clear" w:color="auto" w:fill="E0FFF4"/>
            <w:tcMar>
              <w:top w:w="0" w:type="dxa"/>
              <w:left w:w="80" w:type="dxa"/>
              <w:bottom w:w="0" w:type="dxa"/>
              <w:right w:w="80" w:type="dxa"/>
            </w:tcMar>
          </w:tcPr>
          <w:p w14:paraId="39AC04FE" w14:textId="77777777" w:rsidR="001F0C1A" w:rsidRDefault="007C62E9">
            <w:pPr>
              <w:spacing w:line="240" w:lineRule="auto"/>
              <w:rPr>
                <w:i/>
                <w:sz w:val="20"/>
                <w:szCs w:val="20"/>
              </w:rPr>
            </w:pPr>
            <w:r>
              <w:rPr>
                <w:i/>
                <w:sz w:val="20"/>
                <w:szCs w:val="20"/>
              </w:rPr>
              <w:t>A Teacher</w:t>
            </w:r>
          </w:p>
        </w:tc>
        <w:tc>
          <w:tcPr>
            <w:tcW w:w="1380" w:type="dxa"/>
            <w:tcBorders>
              <w:top w:val="single" w:sz="6" w:space="0" w:color="B7B7B7"/>
              <w:left w:val="single" w:sz="6" w:space="0" w:color="B7B7B7"/>
              <w:bottom w:val="single" w:sz="6" w:space="0" w:color="B7B7B7"/>
              <w:right w:val="single" w:sz="6" w:space="0" w:color="B7B7B7"/>
            </w:tcBorders>
            <w:shd w:val="clear" w:color="auto" w:fill="E0FFF4"/>
            <w:tcMar>
              <w:top w:w="0" w:type="dxa"/>
              <w:left w:w="80" w:type="dxa"/>
              <w:bottom w:w="0" w:type="dxa"/>
              <w:right w:w="80" w:type="dxa"/>
            </w:tcMar>
          </w:tcPr>
          <w:p w14:paraId="1748654F" w14:textId="77777777" w:rsidR="001F0C1A" w:rsidRDefault="007C62E9">
            <w:pPr>
              <w:spacing w:line="240" w:lineRule="auto"/>
              <w:rPr>
                <w:i/>
                <w:sz w:val="20"/>
                <w:szCs w:val="20"/>
              </w:rPr>
            </w:pPr>
            <w:r>
              <w:rPr>
                <w:i/>
                <w:sz w:val="20"/>
                <w:szCs w:val="20"/>
              </w:rPr>
              <w:t>Dec 2021</w:t>
            </w:r>
          </w:p>
        </w:tc>
        <w:tc>
          <w:tcPr>
            <w:tcW w:w="3142" w:type="dxa"/>
            <w:tcBorders>
              <w:top w:val="single" w:sz="6" w:space="0" w:color="B7B7B7"/>
              <w:left w:val="single" w:sz="6" w:space="0" w:color="B7B7B7"/>
              <w:bottom w:val="single" w:sz="6" w:space="0" w:color="B7B7B7"/>
              <w:right w:val="single" w:sz="6" w:space="0" w:color="B7B7B7"/>
            </w:tcBorders>
            <w:shd w:val="clear" w:color="auto" w:fill="E0FFF4"/>
            <w:tcMar>
              <w:top w:w="0" w:type="dxa"/>
              <w:left w:w="80" w:type="dxa"/>
              <w:bottom w:w="0" w:type="dxa"/>
              <w:right w:w="80" w:type="dxa"/>
            </w:tcMar>
          </w:tcPr>
          <w:p w14:paraId="4F6343CB" w14:textId="77777777" w:rsidR="001F0C1A" w:rsidRDefault="007C62E9">
            <w:pPr>
              <w:spacing w:line="240" w:lineRule="auto"/>
              <w:rPr>
                <w:i/>
                <w:sz w:val="20"/>
                <w:szCs w:val="20"/>
              </w:rPr>
            </w:pPr>
            <w:r>
              <w:rPr>
                <w:i/>
                <w:sz w:val="20"/>
                <w:szCs w:val="20"/>
              </w:rPr>
              <w:t>Build staff and learner awareness of ESD</w:t>
            </w:r>
          </w:p>
        </w:tc>
        <w:tc>
          <w:tcPr>
            <w:tcW w:w="3142" w:type="dxa"/>
            <w:tcBorders>
              <w:top w:val="single" w:sz="6" w:space="0" w:color="B7B7B7"/>
              <w:left w:val="single" w:sz="6" w:space="0" w:color="B7B7B7"/>
              <w:bottom w:val="single" w:sz="6" w:space="0" w:color="B7B7B7"/>
              <w:right w:val="single" w:sz="6" w:space="0" w:color="B7B7B7"/>
            </w:tcBorders>
            <w:shd w:val="clear" w:color="auto" w:fill="E0FFF4"/>
            <w:tcMar>
              <w:top w:w="0" w:type="dxa"/>
              <w:left w:w="80" w:type="dxa"/>
              <w:bottom w:w="0" w:type="dxa"/>
              <w:right w:w="80" w:type="dxa"/>
            </w:tcMar>
          </w:tcPr>
          <w:p w14:paraId="2E2C9026" w14:textId="77777777" w:rsidR="001F0C1A" w:rsidRDefault="001F0C1A">
            <w:pPr>
              <w:spacing w:line="240" w:lineRule="auto"/>
              <w:rPr>
                <w:i/>
                <w:sz w:val="20"/>
                <w:szCs w:val="20"/>
              </w:rPr>
            </w:pPr>
          </w:p>
        </w:tc>
      </w:tr>
      <w:tr w:rsidR="001F0C1A" w14:paraId="32870F3B" w14:textId="77777777">
        <w:trPr>
          <w:trHeight w:val="858"/>
        </w:trPr>
        <w:tc>
          <w:tcPr>
            <w:tcW w:w="3795"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46B792CC" w14:textId="77777777" w:rsidR="001F0C1A" w:rsidRDefault="001F0C1A">
            <w:pPr>
              <w:spacing w:line="240" w:lineRule="auto"/>
              <w:rPr>
                <w:sz w:val="24"/>
                <w:szCs w:val="24"/>
              </w:rPr>
            </w:pPr>
          </w:p>
        </w:tc>
        <w:tc>
          <w:tcPr>
            <w:tcW w:w="1995"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0B8778F3" w14:textId="77777777" w:rsidR="001F0C1A" w:rsidRDefault="001F0C1A">
            <w:pPr>
              <w:spacing w:line="240" w:lineRule="auto"/>
              <w:rPr>
                <w:sz w:val="24"/>
                <w:szCs w:val="24"/>
              </w:rPr>
            </w:pPr>
          </w:p>
        </w:tc>
        <w:tc>
          <w:tcPr>
            <w:tcW w:w="1500"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6737B7C6" w14:textId="77777777" w:rsidR="001F0C1A" w:rsidRDefault="001F0C1A">
            <w:pPr>
              <w:spacing w:line="240" w:lineRule="auto"/>
              <w:rPr>
                <w:sz w:val="24"/>
                <w:szCs w:val="24"/>
              </w:rPr>
            </w:pPr>
          </w:p>
        </w:tc>
        <w:tc>
          <w:tcPr>
            <w:tcW w:w="1380"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5F921B4B" w14:textId="77777777" w:rsidR="001F0C1A" w:rsidRDefault="001F0C1A">
            <w:pPr>
              <w:spacing w:line="240" w:lineRule="auto"/>
              <w:rPr>
                <w:sz w:val="24"/>
                <w:szCs w:val="24"/>
              </w:rPr>
            </w:pPr>
          </w:p>
        </w:tc>
        <w:tc>
          <w:tcPr>
            <w:tcW w:w="3142"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032DE976" w14:textId="77777777" w:rsidR="001F0C1A" w:rsidRDefault="001F0C1A">
            <w:pPr>
              <w:spacing w:line="240" w:lineRule="auto"/>
              <w:rPr>
                <w:sz w:val="24"/>
                <w:szCs w:val="24"/>
              </w:rPr>
            </w:pPr>
          </w:p>
        </w:tc>
        <w:tc>
          <w:tcPr>
            <w:tcW w:w="3142"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136205D9" w14:textId="77777777" w:rsidR="001F0C1A" w:rsidRDefault="001F0C1A">
            <w:pPr>
              <w:spacing w:line="240" w:lineRule="auto"/>
              <w:rPr>
                <w:sz w:val="24"/>
                <w:szCs w:val="24"/>
              </w:rPr>
            </w:pPr>
          </w:p>
        </w:tc>
      </w:tr>
      <w:tr w:rsidR="001F0C1A" w14:paraId="31A32C6D" w14:textId="77777777">
        <w:trPr>
          <w:trHeight w:val="858"/>
        </w:trPr>
        <w:tc>
          <w:tcPr>
            <w:tcW w:w="3795"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02601A29" w14:textId="77777777" w:rsidR="001F0C1A" w:rsidRDefault="001F0C1A">
            <w:pPr>
              <w:spacing w:line="240" w:lineRule="auto"/>
              <w:rPr>
                <w:sz w:val="24"/>
                <w:szCs w:val="24"/>
              </w:rPr>
            </w:pPr>
          </w:p>
        </w:tc>
        <w:tc>
          <w:tcPr>
            <w:tcW w:w="1995"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3BD85490" w14:textId="77777777" w:rsidR="001F0C1A" w:rsidRDefault="001F0C1A">
            <w:pPr>
              <w:spacing w:line="240" w:lineRule="auto"/>
              <w:rPr>
                <w:sz w:val="24"/>
                <w:szCs w:val="24"/>
              </w:rPr>
            </w:pPr>
          </w:p>
        </w:tc>
        <w:tc>
          <w:tcPr>
            <w:tcW w:w="1500"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7530DE98" w14:textId="77777777" w:rsidR="001F0C1A" w:rsidRDefault="001F0C1A">
            <w:pPr>
              <w:spacing w:line="240" w:lineRule="auto"/>
              <w:rPr>
                <w:sz w:val="24"/>
                <w:szCs w:val="24"/>
              </w:rPr>
            </w:pPr>
          </w:p>
        </w:tc>
        <w:tc>
          <w:tcPr>
            <w:tcW w:w="1380"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6ED86C98" w14:textId="77777777" w:rsidR="001F0C1A" w:rsidRDefault="001F0C1A">
            <w:pPr>
              <w:spacing w:line="240" w:lineRule="auto"/>
              <w:rPr>
                <w:sz w:val="24"/>
                <w:szCs w:val="24"/>
              </w:rPr>
            </w:pPr>
          </w:p>
        </w:tc>
        <w:tc>
          <w:tcPr>
            <w:tcW w:w="3142"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7FCAFB53" w14:textId="77777777" w:rsidR="001F0C1A" w:rsidRDefault="001F0C1A">
            <w:pPr>
              <w:spacing w:line="240" w:lineRule="auto"/>
              <w:rPr>
                <w:sz w:val="24"/>
                <w:szCs w:val="24"/>
              </w:rPr>
            </w:pPr>
          </w:p>
        </w:tc>
        <w:tc>
          <w:tcPr>
            <w:tcW w:w="3142"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2918A5F3" w14:textId="77777777" w:rsidR="001F0C1A" w:rsidRDefault="001F0C1A">
            <w:pPr>
              <w:spacing w:line="240" w:lineRule="auto"/>
              <w:rPr>
                <w:sz w:val="24"/>
                <w:szCs w:val="24"/>
              </w:rPr>
            </w:pPr>
          </w:p>
        </w:tc>
      </w:tr>
      <w:tr w:rsidR="001F0C1A" w14:paraId="25553C00" w14:textId="77777777">
        <w:trPr>
          <w:trHeight w:val="858"/>
        </w:trPr>
        <w:tc>
          <w:tcPr>
            <w:tcW w:w="3795"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5BEC2092" w14:textId="77777777" w:rsidR="001F0C1A" w:rsidRDefault="001F0C1A">
            <w:pPr>
              <w:spacing w:line="240" w:lineRule="auto"/>
              <w:rPr>
                <w:sz w:val="24"/>
                <w:szCs w:val="24"/>
              </w:rPr>
            </w:pPr>
          </w:p>
        </w:tc>
        <w:tc>
          <w:tcPr>
            <w:tcW w:w="1995"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0CAA6C1D" w14:textId="77777777" w:rsidR="001F0C1A" w:rsidRDefault="001F0C1A">
            <w:pPr>
              <w:spacing w:line="240" w:lineRule="auto"/>
              <w:rPr>
                <w:sz w:val="24"/>
                <w:szCs w:val="24"/>
              </w:rPr>
            </w:pPr>
          </w:p>
        </w:tc>
        <w:tc>
          <w:tcPr>
            <w:tcW w:w="1500"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01025DAB" w14:textId="77777777" w:rsidR="001F0C1A" w:rsidRDefault="001F0C1A">
            <w:pPr>
              <w:spacing w:line="240" w:lineRule="auto"/>
              <w:rPr>
                <w:sz w:val="24"/>
                <w:szCs w:val="24"/>
              </w:rPr>
            </w:pPr>
          </w:p>
        </w:tc>
        <w:tc>
          <w:tcPr>
            <w:tcW w:w="1380"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52D02763" w14:textId="77777777" w:rsidR="001F0C1A" w:rsidRDefault="001F0C1A">
            <w:pPr>
              <w:spacing w:line="240" w:lineRule="auto"/>
              <w:rPr>
                <w:sz w:val="24"/>
                <w:szCs w:val="24"/>
              </w:rPr>
            </w:pPr>
          </w:p>
        </w:tc>
        <w:tc>
          <w:tcPr>
            <w:tcW w:w="3142"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1683D8A3" w14:textId="77777777" w:rsidR="001F0C1A" w:rsidRDefault="001F0C1A">
            <w:pPr>
              <w:spacing w:line="240" w:lineRule="auto"/>
              <w:rPr>
                <w:sz w:val="24"/>
                <w:szCs w:val="24"/>
              </w:rPr>
            </w:pPr>
          </w:p>
        </w:tc>
        <w:tc>
          <w:tcPr>
            <w:tcW w:w="3142"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5B1A91B9" w14:textId="77777777" w:rsidR="001F0C1A" w:rsidRDefault="001F0C1A">
            <w:pPr>
              <w:spacing w:line="240" w:lineRule="auto"/>
              <w:rPr>
                <w:sz w:val="24"/>
                <w:szCs w:val="24"/>
              </w:rPr>
            </w:pPr>
          </w:p>
        </w:tc>
      </w:tr>
      <w:tr w:rsidR="001F0C1A" w14:paraId="5563A88B" w14:textId="77777777">
        <w:trPr>
          <w:trHeight w:val="858"/>
        </w:trPr>
        <w:tc>
          <w:tcPr>
            <w:tcW w:w="3795"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51EBA504" w14:textId="77777777" w:rsidR="001F0C1A" w:rsidRDefault="001F0C1A">
            <w:pPr>
              <w:spacing w:line="240" w:lineRule="auto"/>
              <w:rPr>
                <w:sz w:val="24"/>
                <w:szCs w:val="24"/>
              </w:rPr>
            </w:pPr>
          </w:p>
        </w:tc>
        <w:tc>
          <w:tcPr>
            <w:tcW w:w="1995"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58265C33" w14:textId="77777777" w:rsidR="001F0C1A" w:rsidRDefault="001F0C1A">
            <w:pPr>
              <w:spacing w:line="240" w:lineRule="auto"/>
              <w:rPr>
                <w:sz w:val="24"/>
                <w:szCs w:val="24"/>
              </w:rPr>
            </w:pPr>
          </w:p>
        </w:tc>
        <w:tc>
          <w:tcPr>
            <w:tcW w:w="1500"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52ABF0E2" w14:textId="77777777" w:rsidR="001F0C1A" w:rsidRDefault="001F0C1A">
            <w:pPr>
              <w:spacing w:line="240" w:lineRule="auto"/>
              <w:rPr>
                <w:sz w:val="24"/>
                <w:szCs w:val="24"/>
              </w:rPr>
            </w:pPr>
          </w:p>
        </w:tc>
        <w:tc>
          <w:tcPr>
            <w:tcW w:w="1380"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2944FE92" w14:textId="77777777" w:rsidR="001F0C1A" w:rsidRDefault="001F0C1A">
            <w:pPr>
              <w:spacing w:line="240" w:lineRule="auto"/>
              <w:rPr>
                <w:sz w:val="24"/>
                <w:szCs w:val="24"/>
              </w:rPr>
            </w:pPr>
          </w:p>
        </w:tc>
        <w:tc>
          <w:tcPr>
            <w:tcW w:w="3142"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56E6F32A" w14:textId="77777777" w:rsidR="001F0C1A" w:rsidRDefault="001F0C1A">
            <w:pPr>
              <w:spacing w:line="240" w:lineRule="auto"/>
              <w:rPr>
                <w:sz w:val="24"/>
                <w:szCs w:val="24"/>
              </w:rPr>
            </w:pPr>
          </w:p>
        </w:tc>
        <w:tc>
          <w:tcPr>
            <w:tcW w:w="3142"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750B8113" w14:textId="77777777" w:rsidR="001F0C1A" w:rsidRDefault="001F0C1A">
            <w:pPr>
              <w:spacing w:line="240" w:lineRule="auto"/>
              <w:rPr>
                <w:sz w:val="24"/>
                <w:szCs w:val="24"/>
              </w:rPr>
            </w:pPr>
          </w:p>
        </w:tc>
      </w:tr>
      <w:tr w:rsidR="001F0C1A" w14:paraId="7572AEDC" w14:textId="77777777">
        <w:trPr>
          <w:trHeight w:val="858"/>
        </w:trPr>
        <w:tc>
          <w:tcPr>
            <w:tcW w:w="3795"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6B45B309" w14:textId="77777777" w:rsidR="001F0C1A" w:rsidRDefault="001F0C1A">
            <w:pPr>
              <w:spacing w:line="240" w:lineRule="auto"/>
              <w:rPr>
                <w:sz w:val="24"/>
                <w:szCs w:val="24"/>
              </w:rPr>
            </w:pPr>
          </w:p>
        </w:tc>
        <w:tc>
          <w:tcPr>
            <w:tcW w:w="1995"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6BF2589A" w14:textId="77777777" w:rsidR="001F0C1A" w:rsidRDefault="001F0C1A">
            <w:pPr>
              <w:spacing w:line="240" w:lineRule="auto"/>
              <w:rPr>
                <w:sz w:val="24"/>
                <w:szCs w:val="24"/>
              </w:rPr>
            </w:pPr>
          </w:p>
        </w:tc>
        <w:tc>
          <w:tcPr>
            <w:tcW w:w="1500"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4B3E015C" w14:textId="77777777" w:rsidR="001F0C1A" w:rsidRDefault="001F0C1A">
            <w:pPr>
              <w:spacing w:line="240" w:lineRule="auto"/>
              <w:rPr>
                <w:sz w:val="24"/>
                <w:szCs w:val="24"/>
              </w:rPr>
            </w:pPr>
          </w:p>
        </w:tc>
        <w:tc>
          <w:tcPr>
            <w:tcW w:w="1380"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24C6F22D" w14:textId="77777777" w:rsidR="001F0C1A" w:rsidRDefault="001F0C1A">
            <w:pPr>
              <w:spacing w:line="240" w:lineRule="auto"/>
              <w:rPr>
                <w:sz w:val="24"/>
                <w:szCs w:val="24"/>
              </w:rPr>
            </w:pPr>
          </w:p>
        </w:tc>
        <w:tc>
          <w:tcPr>
            <w:tcW w:w="3142"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7F457452" w14:textId="77777777" w:rsidR="001F0C1A" w:rsidRDefault="001F0C1A">
            <w:pPr>
              <w:spacing w:line="240" w:lineRule="auto"/>
              <w:rPr>
                <w:sz w:val="24"/>
                <w:szCs w:val="24"/>
              </w:rPr>
            </w:pPr>
          </w:p>
        </w:tc>
        <w:tc>
          <w:tcPr>
            <w:tcW w:w="3142"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268C7509" w14:textId="77777777" w:rsidR="001F0C1A" w:rsidRDefault="001F0C1A">
            <w:pPr>
              <w:spacing w:line="240" w:lineRule="auto"/>
              <w:rPr>
                <w:sz w:val="24"/>
                <w:szCs w:val="24"/>
              </w:rPr>
            </w:pPr>
          </w:p>
        </w:tc>
      </w:tr>
      <w:tr w:rsidR="001F0C1A" w14:paraId="04DCCD4E" w14:textId="77777777">
        <w:trPr>
          <w:trHeight w:val="858"/>
        </w:trPr>
        <w:tc>
          <w:tcPr>
            <w:tcW w:w="3795"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4BAB30E5" w14:textId="77777777" w:rsidR="001F0C1A" w:rsidRDefault="001F0C1A">
            <w:pPr>
              <w:spacing w:line="240" w:lineRule="auto"/>
              <w:rPr>
                <w:sz w:val="24"/>
                <w:szCs w:val="24"/>
              </w:rPr>
            </w:pPr>
          </w:p>
        </w:tc>
        <w:tc>
          <w:tcPr>
            <w:tcW w:w="1995"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017FAE84" w14:textId="77777777" w:rsidR="001F0C1A" w:rsidRDefault="001F0C1A">
            <w:pPr>
              <w:spacing w:line="240" w:lineRule="auto"/>
              <w:rPr>
                <w:sz w:val="24"/>
                <w:szCs w:val="24"/>
              </w:rPr>
            </w:pPr>
          </w:p>
        </w:tc>
        <w:tc>
          <w:tcPr>
            <w:tcW w:w="1500"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1A56B1F5" w14:textId="77777777" w:rsidR="001F0C1A" w:rsidRDefault="001F0C1A">
            <w:pPr>
              <w:spacing w:line="240" w:lineRule="auto"/>
              <w:rPr>
                <w:sz w:val="24"/>
                <w:szCs w:val="24"/>
              </w:rPr>
            </w:pPr>
          </w:p>
        </w:tc>
        <w:tc>
          <w:tcPr>
            <w:tcW w:w="1380"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0AF5B9BB" w14:textId="77777777" w:rsidR="001F0C1A" w:rsidRDefault="001F0C1A">
            <w:pPr>
              <w:spacing w:line="240" w:lineRule="auto"/>
              <w:rPr>
                <w:sz w:val="24"/>
                <w:szCs w:val="24"/>
              </w:rPr>
            </w:pPr>
          </w:p>
        </w:tc>
        <w:tc>
          <w:tcPr>
            <w:tcW w:w="3142"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0FE302FB" w14:textId="77777777" w:rsidR="001F0C1A" w:rsidRDefault="001F0C1A">
            <w:pPr>
              <w:spacing w:line="240" w:lineRule="auto"/>
              <w:rPr>
                <w:sz w:val="24"/>
                <w:szCs w:val="24"/>
              </w:rPr>
            </w:pPr>
          </w:p>
        </w:tc>
        <w:tc>
          <w:tcPr>
            <w:tcW w:w="3142"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12F61052" w14:textId="77777777" w:rsidR="001F0C1A" w:rsidRDefault="001F0C1A">
            <w:pPr>
              <w:spacing w:line="240" w:lineRule="auto"/>
              <w:rPr>
                <w:sz w:val="24"/>
                <w:szCs w:val="24"/>
              </w:rPr>
            </w:pPr>
          </w:p>
        </w:tc>
      </w:tr>
      <w:tr w:rsidR="001F0C1A" w14:paraId="1092FEB3" w14:textId="77777777">
        <w:trPr>
          <w:trHeight w:val="858"/>
        </w:trPr>
        <w:tc>
          <w:tcPr>
            <w:tcW w:w="3795"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25BCEB50" w14:textId="77777777" w:rsidR="001F0C1A" w:rsidRDefault="001F0C1A">
            <w:pPr>
              <w:spacing w:line="240" w:lineRule="auto"/>
              <w:rPr>
                <w:sz w:val="24"/>
                <w:szCs w:val="24"/>
              </w:rPr>
            </w:pPr>
          </w:p>
        </w:tc>
        <w:tc>
          <w:tcPr>
            <w:tcW w:w="1995"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5B9C2035" w14:textId="77777777" w:rsidR="001F0C1A" w:rsidRDefault="001F0C1A">
            <w:pPr>
              <w:spacing w:line="240" w:lineRule="auto"/>
              <w:rPr>
                <w:sz w:val="24"/>
                <w:szCs w:val="24"/>
              </w:rPr>
            </w:pPr>
          </w:p>
        </w:tc>
        <w:tc>
          <w:tcPr>
            <w:tcW w:w="1500"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0F8C8608" w14:textId="77777777" w:rsidR="001F0C1A" w:rsidRDefault="001F0C1A">
            <w:pPr>
              <w:spacing w:line="240" w:lineRule="auto"/>
              <w:rPr>
                <w:sz w:val="24"/>
                <w:szCs w:val="24"/>
              </w:rPr>
            </w:pPr>
          </w:p>
        </w:tc>
        <w:tc>
          <w:tcPr>
            <w:tcW w:w="1380"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1CFEAAF0" w14:textId="77777777" w:rsidR="001F0C1A" w:rsidRDefault="001F0C1A">
            <w:pPr>
              <w:spacing w:line="240" w:lineRule="auto"/>
              <w:rPr>
                <w:sz w:val="24"/>
                <w:szCs w:val="24"/>
              </w:rPr>
            </w:pPr>
          </w:p>
        </w:tc>
        <w:tc>
          <w:tcPr>
            <w:tcW w:w="3142"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70F07E58" w14:textId="77777777" w:rsidR="001F0C1A" w:rsidRDefault="001F0C1A">
            <w:pPr>
              <w:spacing w:line="240" w:lineRule="auto"/>
              <w:rPr>
                <w:sz w:val="24"/>
                <w:szCs w:val="24"/>
              </w:rPr>
            </w:pPr>
          </w:p>
        </w:tc>
        <w:tc>
          <w:tcPr>
            <w:tcW w:w="3142" w:type="dxa"/>
            <w:tcBorders>
              <w:top w:val="single" w:sz="6" w:space="0" w:color="B7B7B7"/>
              <w:left w:val="single" w:sz="6" w:space="0" w:color="B7B7B7"/>
              <w:bottom w:val="single" w:sz="6" w:space="0" w:color="B7B7B7"/>
              <w:right w:val="single" w:sz="6" w:space="0" w:color="B7B7B7"/>
            </w:tcBorders>
            <w:tcMar>
              <w:top w:w="0" w:type="dxa"/>
              <w:left w:w="80" w:type="dxa"/>
              <w:bottom w:w="0" w:type="dxa"/>
              <w:right w:w="80" w:type="dxa"/>
            </w:tcMar>
          </w:tcPr>
          <w:p w14:paraId="552BE8E8" w14:textId="77777777" w:rsidR="001F0C1A" w:rsidRDefault="001F0C1A">
            <w:pPr>
              <w:spacing w:line="240" w:lineRule="auto"/>
              <w:rPr>
                <w:sz w:val="24"/>
                <w:szCs w:val="24"/>
              </w:rPr>
            </w:pPr>
          </w:p>
        </w:tc>
      </w:tr>
    </w:tbl>
    <w:p w14:paraId="7241DA83" w14:textId="77777777" w:rsidR="001F0C1A" w:rsidRDefault="001F0C1A">
      <w:pPr>
        <w:spacing w:after="160" w:line="259" w:lineRule="auto"/>
        <w:sectPr w:rsidR="001F0C1A">
          <w:headerReference w:type="default" r:id="rId67"/>
          <w:pgSz w:w="16838" w:h="11906" w:orient="landscape"/>
          <w:pgMar w:top="850" w:right="850" w:bottom="850" w:left="850" w:header="555" w:footer="708" w:gutter="0"/>
          <w:cols w:space="720" w:equalWidth="0">
            <w:col w:w="15137" w:space="0"/>
          </w:cols>
        </w:sectPr>
      </w:pPr>
    </w:p>
    <w:p w14:paraId="6368CA59" w14:textId="77777777" w:rsidR="001F0C1A" w:rsidRDefault="007C62E9">
      <w:pPr>
        <w:widowControl w:val="0"/>
        <w:spacing w:line="240" w:lineRule="auto"/>
        <w:jc w:val="right"/>
      </w:pPr>
      <w:r>
        <w:rPr>
          <w:noProof/>
        </w:rPr>
        <w:lastRenderedPageBreak/>
        <w:drawing>
          <wp:inline distT="114300" distB="114300" distL="114300" distR="114300" wp14:anchorId="7A3E5657" wp14:editId="448346FC">
            <wp:extent cx="2609597" cy="1385888"/>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8"/>
                    <a:srcRect/>
                    <a:stretch>
                      <a:fillRect/>
                    </a:stretch>
                  </pic:blipFill>
                  <pic:spPr>
                    <a:xfrm>
                      <a:off x="0" y="0"/>
                      <a:ext cx="2609597" cy="1385888"/>
                    </a:xfrm>
                    <a:prstGeom prst="rect">
                      <a:avLst/>
                    </a:prstGeom>
                    <a:ln/>
                  </pic:spPr>
                </pic:pic>
              </a:graphicData>
            </a:graphic>
          </wp:inline>
        </w:drawing>
      </w:r>
    </w:p>
    <w:p w14:paraId="4627B4CA" w14:textId="77777777" w:rsidR="001F0C1A" w:rsidRDefault="001F0C1A">
      <w:pPr>
        <w:spacing w:after="160" w:line="259" w:lineRule="auto"/>
      </w:pPr>
    </w:p>
    <w:p w14:paraId="7C4F77E8" w14:textId="77777777" w:rsidR="001F0C1A" w:rsidRDefault="001F0C1A">
      <w:pPr>
        <w:widowControl w:val="0"/>
        <w:spacing w:line="240" w:lineRule="auto"/>
        <w:jc w:val="right"/>
      </w:pPr>
    </w:p>
    <w:p w14:paraId="0FB7E6E9" w14:textId="77777777" w:rsidR="001F0C1A" w:rsidRDefault="001F0C1A">
      <w:pPr>
        <w:widowControl w:val="0"/>
        <w:spacing w:line="240" w:lineRule="auto"/>
        <w:jc w:val="right"/>
      </w:pPr>
    </w:p>
    <w:p w14:paraId="1D223437" w14:textId="77777777" w:rsidR="001F0C1A" w:rsidRDefault="001F0C1A">
      <w:pPr>
        <w:spacing w:after="160" w:line="259" w:lineRule="auto"/>
      </w:pPr>
    </w:p>
    <w:p w14:paraId="4439E4F7" w14:textId="77777777" w:rsidR="001F0C1A" w:rsidRDefault="001F0C1A">
      <w:pPr>
        <w:spacing w:after="160" w:line="259" w:lineRule="auto"/>
      </w:pPr>
    </w:p>
    <w:p w14:paraId="7C11C067" w14:textId="77777777" w:rsidR="001F0C1A" w:rsidRDefault="001F0C1A">
      <w:pPr>
        <w:spacing w:after="160" w:line="259" w:lineRule="auto"/>
      </w:pPr>
    </w:p>
    <w:p w14:paraId="500F261B" w14:textId="77777777" w:rsidR="001F0C1A" w:rsidRDefault="001F0C1A">
      <w:pPr>
        <w:spacing w:after="160" w:line="259" w:lineRule="auto"/>
      </w:pPr>
    </w:p>
    <w:p w14:paraId="7035A8DB" w14:textId="77777777" w:rsidR="001F0C1A" w:rsidRDefault="001F0C1A">
      <w:pPr>
        <w:spacing w:after="160" w:line="259" w:lineRule="auto"/>
      </w:pPr>
    </w:p>
    <w:p w14:paraId="559BCB99" w14:textId="77777777" w:rsidR="001F0C1A" w:rsidRDefault="001F0C1A">
      <w:pPr>
        <w:spacing w:after="160" w:line="259" w:lineRule="auto"/>
      </w:pPr>
    </w:p>
    <w:p w14:paraId="54DE981A" w14:textId="77777777" w:rsidR="001F0C1A" w:rsidRDefault="001F0C1A">
      <w:pPr>
        <w:spacing w:after="160" w:line="259" w:lineRule="auto"/>
      </w:pPr>
    </w:p>
    <w:p w14:paraId="7A7E1062" w14:textId="77777777" w:rsidR="001F0C1A" w:rsidRDefault="001F0C1A">
      <w:pPr>
        <w:spacing w:after="160" w:line="259" w:lineRule="auto"/>
      </w:pPr>
    </w:p>
    <w:p w14:paraId="514771DE" w14:textId="77777777" w:rsidR="001F0C1A" w:rsidRDefault="001F0C1A">
      <w:pPr>
        <w:spacing w:after="160" w:line="259" w:lineRule="auto"/>
      </w:pPr>
    </w:p>
    <w:p w14:paraId="3CE82BA3" w14:textId="77777777" w:rsidR="001F0C1A" w:rsidRDefault="001F0C1A">
      <w:pPr>
        <w:spacing w:after="160" w:line="259" w:lineRule="auto"/>
      </w:pPr>
    </w:p>
    <w:p w14:paraId="31DEEBD3" w14:textId="77777777" w:rsidR="001F0C1A" w:rsidRDefault="001F0C1A">
      <w:pPr>
        <w:spacing w:after="160" w:line="259" w:lineRule="auto"/>
      </w:pPr>
    </w:p>
    <w:p w14:paraId="5009CECD" w14:textId="77777777" w:rsidR="001F0C1A" w:rsidRDefault="001F0C1A">
      <w:pPr>
        <w:spacing w:after="160" w:line="259" w:lineRule="auto"/>
      </w:pPr>
    </w:p>
    <w:p w14:paraId="234F5D73" w14:textId="77777777" w:rsidR="001F0C1A" w:rsidRDefault="001F0C1A">
      <w:pPr>
        <w:spacing w:after="160" w:line="259" w:lineRule="auto"/>
      </w:pPr>
    </w:p>
    <w:p w14:paraId="36C0C97D" w14:textId="77777777" w:rsidR="001F0C1A" w:rsidRDefault="001F0C1A">
      <w:pPr>
        <w:spacing w:after="160" w:line="259" w:lineRule="auto"/>
      </w:pPr>
    </w:p>
    <w:p w14:paraId="1CFE898B" w14:textId="77777777" w:rsidR="001F0C1A" w:rsidRDefault="001F0C1A">
      <w:pPr>
        <w:spacing w:after="160" w:line="259" w:lineRule="auto"/>
      </w:pPr>
    </w:p>
    <w:p w14:paraId="6BEF57C2" w14:textId="77777777" w:rsidR="001F0C1A" w:rsidRDefault="001F0C1A">
      <w:pPr>
        <w:spacing w:after="160" w:line="259" w:lineRule="auto"/>
      </w:pPr>
    </w:p>
    <w:p w14:paraId="5806AB81" w14:textId="77777777" w:rsidR="001F0C1A" w:rsidRDefault="001F0C1A">
      <w:pPr>
        <w:spacing w:after="160" w:line="259" w:lineRule="auto"/>
      </w:pPr>
    </w:p>
    <w:p w14:paraId="12EE61C9" w14:textId="77777777" w:rsidR="001F0C1A" w:rsidRDefault="001F0C1A">
      <w:pPr>
        <w:rPr>
          <w:b/>
          <w:sz w:val="32"/>
          <w:szCs w:val="32"/>
        </w:rPr>
      </w:pPr>
    </w:p>
    <w:tbl>
      <w:tblPr>
        <w:tblStyle w:val="a7"/>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2400"/>
        <w:gridCol w:w="1890"/>
        <w:gridCol w:w="2790"/>
      </w:tblGrid>
      <w:tr w:rsidR="001F0C1A" w14:paraId="34701F93" w14:textId="77777777">
        <w:tc>
          <w:tcPr>
            <w:tcW w:w="3120" w:type="dxa"/>
            <w:tcBorders>
              <w:top w:val="nil"/>
              <w:left w:val="nil"/>
              <w:bottom w:val="nil"/>
              <w:right w:val="nil"/>
            </w:tcBorders>
            <w:tcMar>
              <w:top w:w="100" w:type="dxa"/>
              <w:left w:w="100" w:type="dxa"/>
              <w:bottom w:w="100" w:type="dxa"/>
              <w:right w:w="100" w:type="dxa"/>
            </w:tcMar>
          </w:tcPr>
          <w:p w14:paraId="5E2A2167" w14:textId="77777777" w:rsidR="001F0C1A" w:rsidRDefault="007C62E9">
            <w:pPr>
              <w:rPr>
                <w:b/>
                <w:sz w:val="24"/>
                <w:szCs w:val="24"/>
              </w:rPr>
            </w:pPr>
            <w:r>
              <w:rPr>
                <w:b/>
                <w:sz w:val="24"/>
                <w:szCs w:val="24"/>
              </w:rPr>
              <w:t>DELIVERED BY</w:t>
            </w:r>
          </w:p>
        </w:tc>
        <w:tc>
          <w:tcPr>
            <w:tcW w:w="2400" w:type="dxa"/>
            <w:tcBorders>
              <w:top w:val="nil"/>
              <w:left w:val="nil"/>
              <w:bottom w:val="nil"/>
              <w:right w:val="nil"/>
            </w:tcBorders>
            <w:tcMar>
              <w:top w:w="100" w:type="dxa"/>
              <w:left w:w="100" w:type="dxa"/>
              <w:bottom w:w="100" w:type="dxa"/>
              <w:right w:w="100" w:type="dxa"/>
            </w:tcMar>
          </w:tcPr>
          <w:p w14:paraId="11504DE7" w14:textId="77777777" w:rsidR="001F0C1A" w:rsidRDefault="007C62E9">
            <w:pPr>
              <w:widowControl w:val="0"/>
              <w:spacing w:line="240" w:lineRule="auto"/>
              <w:rPr>
                <w:b/>
                <w:sz w:val="24"/>
                <w:szCs w:val="24"/>
              </w:rPr>
            </w:pPr>
            <w:r>
              <w:rPr>
                <w:b/>
                <w:sz w:val="24"/>
                <w:szCs w:val="24"/>
              </w:rPr>
              <w:t>DEVELOPED BY</w:t>
            </w:r>
          </w:p>
        </w:tc>
        <w:tc>
          <w:tcPr>
            <w:tcW w:w="1890" w:type="dxa"/>
            <w:tcBorders>
              <w:top w:val="nil"/>
              <w:left w:val="nil"/>
              <w:bottom w:val="nil"/>
              <w:right w:val="nil"/>
            </w:tcBorders>
            <w:tcMar>
              <w:top w:w="100" w:type="dxa"/>
              <w:left w:w="100" w:type="dxa"/>
              <w:bottom w:w="100" w:type="dxa"/>
              <w:right w:w="100" w:type="dxa"/>
            </w:tcMar>
          </w:tcPr>
          <w:p w14:paraId="50C95675" w14:textId="77777777" w:rsidR="001F0C1A" w:rsidRDefault="001F0C1A">
            <w:pPr>
              <w:widowControl w:val="0"/>
              <w:spacing w:line="240" w:lineRule="auto"/>
              <w:rPr>
                <w:b/>
                <w:sz w:val="24"/>
                <w:szCs w:val="24"/>
              </w:rPr>
            </w:pPr>
          </w:p>
        </w:tc>
        <w:tc>
          <w:tcPr>
            <w:tcW w:w="2790" w:type="dxa"/>
            <w:tcBorders>
              <w:top w:val="nil"/>
              <w:left w:val="nil"/>
              <w:bottom w:val="nil"/>
              <w:right w:val="nil"/>
            </w:tcBorders>
            <w:tcMar>
              <w:top w:w="100" w:type="dxa"/>
              <w:left w:w="100" w:type="dxa"/>
              <w:bottom w:w="100" w:type="dxa"/>
              <w:right w:w="100" w:type="dxa"/>
            </w:tcMar>
          </w:tcPr>
          <w:p w14:paraId="5706A18A" w14:textId="77777777" w:rsidR="001F0C1A" w:rsidRDefault="007C62E9">
            <w:pPr>
              <w:widowControl w:val="0"/>
              <w:spacing w:line="240" w:lineRule="auto"/>
              <w:rPr>
                <w:b/>
                <w:sz w:val="24"/>
                <w:szCs w:val="24"/>
              </w:rPr>
            </w:pPr>
            <w:proofErr w:type="gramStart"/>
            <w:r>
              <w:rPr>
                <w:b/>
                <w:sz w:val="24"/>
                <w:szCs w:val="24"/>
              </w:rPr>
              <w:t>FUNDED  BY</w:t>
            </w:r>
            <w:proofErr w:type="gramEnd"/>
          </w:p>
        </w:tc>
      </w:tr>
      <w:tr w:rsidR="001F0C1A" w14:paraId="2CC43350" w14:textId="77777777">
        <w:tc>
          <w:tcPr>
            <w:tcW w:w="3120" w:type="dxa"/>
            <w:tcBorders>
              <w:top w:val="nil"/>
              <w:left w:val="nil"/>
              <w:bottom w:val="nil"/>
              <w:right w:val="nil"/>
            </w:tcBorders>
            <w:tcMar>
              <w:top w:w="100" w:type="dxa"/>
              <w:left w:w="100" w:type="dxa"/>
              <w:bottom w:w="100" w:type="dxa"/>
              <w:right w:w="100" w:type="dxa"/>
            </w:tcMar>
          </w:tcPr>
          <w:p w14:paraId="4C780838" w14:textId="77777777" w:rsidR="001F0C1A" w:rsidRDefault="007C62E9">
            <w:pPr>
              <w:widowControl w:val="0"/>
              <w:spacing w:line="240" w:lineRule="auto"/>
              <w:rPr>
                <w:b/>
                <w:sz w:val="24"/>
                <w:szCs w:val="24"/>
              </w:rPr>
            </w:pPr>
            <w:r>
              <w:rPr>
                <w:b/>
                <w:noProof/>
                <w:sz w:val="24"/>
                <w:szCs w:val="24"/>
              </w:rPr>
              <w:drawing>
                <wp:inline distT="114300" distB="114300" distL="114300" distR="114300" wp14:anchorId="7B47034A" wp14:editId="6E56349A">
                  <wp:extent cx="1788477" cy="78197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788477" cy="781975"/>
                          </a:xfrm>
                          <a:prstGeom prst="rect">
                            <a:avLst/>
                          </a:prstGeom>
                          <a:ln/>
                        </pic:spPr>
                      </pic:pic>
                    </a:graphicData>
                  </a:graphic>
                </wp:inline>
              </w:drawing>
            </w:r>
          </w:p>
        </w:tc>
        <w:tc>
          <w:tcPr>
            <w:tcW w:w="2400" w:type="dxa"/>
            <w:tcBorders>
              <w:top w:val="nil"/>
              <w:left w:val="nil"/>
              <w:bottom w:val="nil"/>
              <w:right w:val="nil"/>
            </w:tcBorders>
            <w:tcMar>
              <w:top w:w="100" w:type="dxa"/>
              <w:left w:w="100" w:type="dxa"/>
              <w:bottom w:w="100" w:type="dxa"/>
              <w:right w:w="100" w:type="dxa"/>
            </w:tcMar>
          </w:tcPr>
          <w:p w14:paraId="33E02090" w14:textId="77777777" w:rsidR="001F0C1A" w:rsidRDefault="007C62E9">
            <w:pPr>
              <w:widowControl w:val="0"/>
              <w:spacing w:line="240" w:lineRule="auto"/>
              <w:rPr>
                <w:b/>
                <w:sz w:val="24"/>
                <w:szCs w:val="24"/>
              </w:rPr>
            </w:pPr>
            <w:r>
              <w:rPr>
                <w:b/>
                <w:noProof/>
                <w:sz w:val="24"/>
                <w:szCs w:val="24"/>
              </w:rPr>
              <w:drawing>
                <wp:inline distT="114300" distB="114300" distL="114300" distR="114300" wp14:anchorId="7C2CE88F" wp14:editId="61E2B673">
                  <wp:extent cx="1268663" cy="687937"/>
                  <wp:effectExtent l="0" t="0" r="0" b="0"/>
                  <wp:docPr id="2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a:stretch>
                            <a:fillRect/>
                          </a:stretch>
                        </pic:blipFill>
                        <pic:spPr>
                          <a:xfrm>
                            <a:off x="0" y="0"/>
                            <a:ext cx="1268663" cy="687937"/>
                          </a:xfrm>
                          <a:prstGeom prst="rect">
                            <a:avLst/>
                          </a:prstGeom>
                          <a:ln/>
                        </pic:spPr>
                      </pic:pic>
                    </a:graphicData>
                  </a:graphic>
                </wp:inline>
              </w:drawing>
            </w:r>
          </w:p>
        </w:tc>
        <w:tc>
          <w:tcPr>
            <w:tcW w:w="1890" w:type="dxa"/>
            <w:tcBorders>
              <w:top w:val="nil"/>
              <w:left w:val="nil"/>
              <w:bottom w:val="nil"/>
              <w:right w:val="nil"/>
            </w:tcBorders>
            <w:tcMar>
              <w:top w:w="100" w:type="dxa"/>
              <w:left w:w="100" w:type="dxa"/>
              <w:bottom w:w="100" w:type="dxa"/>
              <w:right w:w="100" w:type="dxa"/>
            </w:tcMar>
          </w:tcPr>
          <w:p w14:paraId="384E1472" w14:textId="77777777" w:rsidR="001F0C1A" w:rsidRDefault="001F0C1A">
            <w:pPr>
              <w:widowControl w:val="0"/>
              <w:spacing w:line="240" w:lineRule="auto"/>
              <w:rPr>
                <w:b/>
                <w:sz w:val="24"/>
                <w:szCs w:val="24"/>
              </w:rPr>
            </w:pPr>
          </w:p>
        </w:tc>
        <w:tc>
          <w:tcPr>
            <w:tcW w:w="2790" w:type="dxa"/>
            <w:tcBorders>
              <w:top w:val="nil"/>
              <w:left w:val="nil"/>
              <w:bottom w:val="nil"/>
              <w:right w:val="nil"/>
            </w:tcBorders>
            <w:tcMar>
              <w:top w:w="100" w:type="dxa"/>
              <w:left w:w="100" w:type="dxa"/>
              <w:bottom w:w="100" w:type="dxa"/>
              <w:right w:w="100" w:type="dxa"/>
            </w:tcMar>
          </w:tcPr>
          <w:p w14:paraId="267334FA" w14:textId="77777777" w:rsidR="001F0C1A" w:rsidRDefault="007C62E9">
            <w:pPr>
              <w:widowControl w:val="0"/>
              <w:spacing w:line="240" w:lineRule="auto"/>
              <w:rPr>
                <w:b/>
                <w:sz w:val="24"/>
                <w:szCs w:val="24"/>
              </w:rPr>
            </w:pPr>
            <w:r>
              <w:rPr>
                <w:b/>
                <w:noProof/>
                <w:sz w:val="24"/>
                <w:szCs w:val="24"/>
              </w:rPr>
              <w:drawing>
                <wp:inline distT="114300" distB="114300" distL="114300" distR="114300" wp14:anchorId="517E4766" wp14:editId="7485E3ED">
                  <wp:extent cx="1343025" cy="955672"/>
                  <wp:effectExtent l="0" t="0" r="0" b="0"/>
                  <wp:docPr id="25"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69"/>
                          <a:srcRect t="-14957" r="-6245" b="-13647"/>
                          <a:stretch>
                            <a:fillRect/>
                          </a:stretch>
                        </pic:blipFill>
                        <pic:spPr>
                          <a:xfrm>
                            <a:off x="0" y="0"/>
                            <a:ext cx="1343025" cy="955672"/>
                          </a:xfrm>
                          <a:prstGeom prst="rect">
                            <a:avLst/>
                          </a:prstGeom>
                          <a:ln/>
                        </pic:spPr>
                      </pic:pic>
                    </a:graphicData>
                  </a:graphic>
                </wp:inline>
              </w:drawing>
            </w:r>
          </w:p>
        </w:tc>
      </w:tr>
    </w:tbl>
    <w:p w14:paraId="7DF14B64" w14:textId="77777777" w:rsidR="001F0C1A" w:rsidRDefault="001F0C1A">
      <w:pPr>
        <w:widowControl w:val="0"/>
        <w:spacing w:line="240" w:lineRule="auto"/>
      </w:pPr>
    </w:p>
    <w:sectPr w:rsidR="001F0C1A">
      <w:pgSz w:w="11906" w:h="16838"/>
      <w:pgMar w:top="850" w:right="850" w:bottom="850" w:left="850" w:header="555" w:footer="708" w:gutter="0"/>
      <w:cols w:space="720" w:equalWidth="0">
        <w:col w:w="1020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344BD" w14:textId="77777777" w:rsidR="004B6111" w:rsidRDefault="004B6111">
      <w:pPr>
        <w:spacing w:line="240" w:lineRule="auto"/>
      </w:pPr>
      <w:r>
        <w:separator/>
      </w:r>
    </w:p>
  </w:endnote>
  <w:endnote w:type="continuationSeparator" w:id="0">
    <w:p w14:paraId="05E993F6" w14:textId="77777777" w:rsidR="004B6111" w:rsidRDefault="004B61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25F24" w14:textId="77777777" w:rsidR="001F0C1A" w:rsidRDefault="007C62E9">
    <w:pPr>
      <w:widowControl w:val="0"/>
      <w:pBdr>
        <w:top w:val="nil"/>
        <w:left w:val="nil"/>
        <w:bottom w:val="nil"/>
        <w:right w:val="nil"/>
        <w:between w:val="nil"/>
      </w:pBdr>
      <w:tabs>
        <w:tab w:val="center" w:pos="4513"/>
        <w:tab w:val="right" w:pos="9026"/>
      </w:tabs>
      <w:spacing w:line="240" w:lineRule="auto"/>
      <w:jc w:val="right"/>
      <w:rPr>
        <w:color w:val="000000"/>
        <w:sz w:val="20"/>
        <w:szCs w:val="20"/>
      </w:rPr>
    </w:pPr>
    <w:r>
      <w:rPr>
        <w:noProof/>
      </w:rPr>
      <mc:AlternateContent>
        <mc:Choice Requires="wps">
          <w:drawing>
            <wp:anchor distT="0" distB="0" distL="114300" distR="114300" simplePos="0" relativeHeight="251658240" behindDoc="0" locked="0" layoutInCell="1" hidden="0" allowOverlap="1" wp14:anchorId="1657B9B2" wp14:editId="3E7BA733">
              <wp:simplePos x="0" y="0"/>
              <wp:positionH relativeFrom="column">
                <wp:posOffset>4737100</wp:posOffset>
              </wp:positionH>
              <wp:positionV relativeFrom="paragraph">
                <wp:posOffset>9944100</wp:posOffset>
              </wp:positionV>
              <wp:extent cx="1531050" cy="356730"/>
              <wp:effectExtent l="0" t="0" r="0" b="0"/>
              <wp:wrapNone/>
              <wp:docPr id="1" name="Rectangle 1"/>
              <wp:cNvGraphicFramePr/>
              <a:graphic xmlns:a="http://schemas.openxmlformats.org/drawingml/2006/main">
                <a:graphicData uri="http://schemas.microsoft.com/office/word/2010/wordprocessingShape">
                  <wps:wsp>
                    <wps:cNvSpPr/>
                    <wps:spPr>
                      <a:xfrm>
                        <a:off x="4590000" y="3611160"/>
                        <a:ext cx="1512000" cy="337680"/>
                      </a:xfrm>
                      <a:prstGeom prst="rect">
                        <a:avLst/>
                      </a:prstGeom>
                      <a:solidFill>
                        <a:schemeClr val="lt1"/>
                      </a:solidFill>
                      <a:ln>
                        <a:noFill/>
                      </a:ln>
                    </wps:spPr>
                    <wps:txbx>
                      <w:txbxContent>
                        <w:p w14:paraId="220B53A8" w14:textId="77777777" w:rsidR="001F0C1A" w:rsidRDefault="007C62E9">
                          <w:pPr>
                            <w:spacing w:line="240" w:lineRule="auto"/>
                            <w:jc w:val="right"/>
                            <w:textDirection w:val="btLr"/>
                          </w:pPr>
                          <w:r>
                            <w:rPr>
                              <w:color w:val="000000"/>
                              <w:sz w:val="12"/>
                            </w:rPr>
                            <w:t>Education &amp; Training Foundation</w:t>
                          </w:r>
                        </w:p>
                      </w:txbxContent>
                    </wps:txbx>
                    <wps:bodyPr spcFirstLastPara="1" wrap="square" lIns="0" tIns="0" rIns="0" bIns="0" anchor="t" anchorCtr="0">
                      <a:noAutofit/>
                    </wps:bodyPr>
                  </wps:wsp>
                </a:graphicData>
              </a:graphic>
            </wp:anchor>
          </w:drawing>
        </mc:Choice>
        <mc:Fallback>
          <w:pict>
            <v:rect w14:anchorId="1657B9B2" id="_x0000_s1026" style="position:absolute;left:0;text-align:left;margin-left:373pt;margin-top:783pt;width:120.55pt;height:28.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" fillcolor="white [3201]" stroked="f">
              <v:textbox inset="0,0,0,0">
                <w:txbxContent>
                  <w:p w14:paraId="220B53A8" w14:textId="77777777" w:rsidR="001F0C1A" w:rsidRDefault="007C62E9">
                    <w:pPr>
                      <w:spacing w:line="240" w:lineRule="auto"/>
                      <w:jc w:val="right"/>
                      <w:textDirection w:val="btLr"/>
                    </w:pPr>
                    <w:r>
                      <w:rPr>
                        <w:color w:val="000000"/>
                        <w:sz w:val="12"/>
                      </w:rPr>
                      <w:t>Education &amp; Training Foundation</w:t>
                    </w:r>
                  </w:p>
                </w:txbxContent>
              </v:textbox>
            </v:rect>
          </w:pict>
        </mc:Fallback>
      </mc:AlternateContent>
    </w:r>
  </w:p>
  <w:p w14:paraId="402893C3" w14:textId="77777777" w:rsidR="001F0C1A" w:rsidRDefault="001F0C1A">
    <w:pPr>
      <w:widowControl w:val="0"/>
      <w:pBdr>
        <w:top w:val="nil"/>
        <w:left w:val="nil"/>
        <w:bottom w:val="nil"/>
        <w:right w:val="nil"/>
        <w:between w:val="nil"/>
      </w:pBdr>
      <w:tabs>
        <w:tab w:val="center" w:pos="4513"/>
        <w:tab w:val="right" w:pos="9026"/>
      </w:tabs>
      <w:spacing w:line="240" w:lineRule="auto"/>
    </w:pPr>
  </w:p>
  <w:p w14:paraId="6FB975B5" w14:textId="77777777" w:rsidR="001F0C1A" w:rsidRDefault="007C62E9">
    <w:pPr>
      <w:widowControl w:val="0"/>
      <w:pBdr>
        <w:top w:val="nil"/>
        <w:left w:val="nil"/>
        <w:bottom w:val="nil"/>
        <w:right w:val="nil"/>
        <w:between w:val="nil"/>
      </w:pBdr>
      <w:tabs>
        <w:tab w:val="center" w:pos="4513"/>
        <w:tab w:val="right" w:pos="9026"/>
      </w:tabs>
      <w:spacing w:line="240" w:lineRule="auto"/>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1D940" w14:textId="77777777" w:rsidR="001F0C1A" w:rsidRDefault="001F0C1A">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6665C" w14:textId="77777777" w:rsidR="001F0C1A" w:rsidRDefault="007C62E9">
    <w:pPr>
      <w:widowControl w:val="0"/>
      <w:pBdr>
        <w:top w:val="nil"/>
        <w:left w:val="nil"/>
        <w:bottom w:val="nil"/>
        <w:right w:val="nil"/>
        <w:between w:val="nil"/>
      </w:pBdr>
      <w:tabs>
        <w:tab w:val="center" w:pos="4513"/>
        <w:tab w:val="right" w:pos="9026"/>
      </w:tabs>
      <w:spacing w:line="240" w:lineRule="auto"/>
      <w:rPr>
        <w:color w:val="000000"/>
        <w:sz w:val="20"/>
        <w:szCs w:val="20"/>
      </w:rPr>
    </w:pPr>
    <w:r>
      <w:rPr>
        <w:noProof/>
      </w:rPr>
      <mc:AlternateContent>
        <mc:Choice Requires="wps">
          <w:drawing>
            <wp:anchor distT="0" distB="0" distL="114300" distR="114300" simplePos="0" relativeHeight="251659264" behindDoc="0" locked="0" layoutInCell="1" hidden="0" allowOverlap="1" wp14:anchorId="529EC62B" wp14:editId="30254D18">
              <wp:simplePos x="0" y="0"/>
              <wp:positionH relativeFrom="column">
                <wp:posOffset>4953000</wp:posOffset>
              </wp:positionH>
              <wp:positionV relativeFrom="paragraph">
                <wp:posOffset>9867900</wp:posOffset>
              </wp:positionV>
              <wp:extent cx="1531050" cy="356730"/>
              <wp:effectExtent l="0" t="0" r="0" b="0"/>
              <wp:wrapNone/>
              <wp:docPr id="2" name="Rectangle 2"/>
              <wp:cNvGraphicFramePr/>
              <a:graphic xmlns:a="http://schemas.openxmlformats.org/drawingml/2006/main">
                <a:graphicData uri="http://schemas.microsoft.com/office/word/2010/wordprocessingShape">
                  <wps:wsp>
                    <wps:cNvSpPr/>
                    <wps:spPr>
                      <a:xfrm>
                        <a:off x="4590000" y="3611160"/>
                        <a:ext cx="1512000" cy="337680"/>
                      </a:xfrm>
                      <a:prstGeom prst="rect">
                        <a:avLst/>
                      </a:prstGeom>
                      <a:solidFill>
                        <a:schemeClr val="lt1"/>
                      </a:solidFill>
                      <a:ln>
                        <a:noFill/>
                      </a:ln>
                    </wps:spPr>
                    <wps:txbx>
                      <w:txbxContent>
                        <w:p w14:paraId="2027A008" w14:textId="77777777" w:rsidR="001F0C1A" w:rsidRDefault="007C62E9">
                          <w:pPr>
                            <w:spacing w:line="240" w:lineRule="auto"/>
                            <w:jc w:val="right"/>
                            <w:textDirection w:val="btLr"/>
                          </w:pPr>
                          <w:r>
                            <w:rPr>
                              <w:b/>
                              <w:color w:val="000000"/>
                              <w:sz w:val="12"/>
                            </w:rPr>
                            <w:t>Event Toolkit</w:t>
                          </w:r>
                        </w:p>
                        <w:p w14:paraId="2B331CB6" w14:textId="77777777" w:rsidR="001F0C1A" w:rsidRDefault="007C62E9">
                          <w:pPr>
                            <w:spacing w:line="240" w:lineRule="auto"/>
                            <w:jc w:val="right"/>
                            <w:textDirection w:val="btLr"/>
                          </w:pPr>
                          <w:r>
                            <w:rPr>
                              <w:color w:val="000000"/>
                              <w:sz w:val="12"/>
                            </w:rPr>
                            <w:t>00/00/0000</w:t>
                          </w:r>
                        </w:p>
                        <w:p w14:paraId="62E148BC" w14:textId="77777777" w:rsidR="001F0C1A" w:rsidRDefault="007C62E9">
                          <w:pPr>
                            <w:spacing w:line="240" w:lineRule="auto"/>
                            <w:jc w:val="right"/>
                            <w:textDirection w:val="btLr"/>
                          </w:pPr>
                          <w:r>
                            <w:rPr>
                              <w:color w:val="000000"/>
                              <w:sz w:val="12"/>
                            </w:rPr>
                            <w:t>Education &amp; Training Foundation</w:t>
                          </w:r>
                        </w:p>
                      </w:txbxContent>
                    </wps:txbx>
                    <wps:bodyPr spcFirstLastPara="1" wrap="square" lIns="0" tIns="0" rIns="0" bIns="0" anchor="t" anchorCtr="0">
                      <a:noAutofit/>
                    </wps:bodyPr>
                  </wps:wsp>
                </a:graphicData>
              </a:graphic>
            </wp:anchor>
          </w:drawing>
        </mc:Choice>
        <mc:Fallback>
          <w:pict>
            <v:rect w14:anchorId="529EC62B" id="_x0000_s1027" style="position:absolute;margin-left:390pt;margin-top:777pt;width:120.55pt;height:28.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" fillcolor="white [3201]" stroked="f">
              <v:textbox inset="0,0,0,0">
                <w:txbxContent>
                  <w:p w14:paraId="2027A008" w14:textId="77777777" w:rsidR="001F0C1A" w:rsidRDefault="007C62E9">
                    <w:pPr>
                      <w:spacing w:line="240" w:lineRule="auto"/>
                      <w:jc w:val="right"/>
                      <w:textDirection w:val="btLr"/>
                    </w:pPr>
                    <w:r>
                      <w:rPr>
                        <w:b/>
                        <w:color w:val="000000"/>
                        <w:sz w:val="12"/>
                      </w:rPr>
                      <w:t>Event Toolkit</w:t>
                    </w:r>
                  </w:p>
                  <w:p w14:paraId="2B331CB6" w14:textId="77777777" w:rsidR="001F0C1A" w:rsidRDefault="007C62E9">
                    <w:pPr>
                      <w:spacing w:line="240" w:lineRule="auto"/>
                      <w:jc w:val="right"/>
                      <w:textDirection w:val="btLr"/>
                    </w:pPr>
                    <w:r>
                      <w:rPr>
                        <w:color w:val="000000"/>
                        <w:sz w:val="12"/>
                      </w:rPr>
                      <w:t>00/00/0000</w:t>
                    </w:r>
                  </w:p>
                  <w:p w14:paraId="62E148BC" w14:textId="77777777" w:rsidR="001F0C1A" w:rsidRDefault="007C62E9">
                    <w:pPr>
                      <w:spacing w:line="240" w:lineRule="auto"/>
                      <w:jc w:val="right"/>
                      <w:textDirection w:val="btLr"/>
                    </w:pPr>
                    <w:r>
                      <w:rPr>
                        <w:color w:val="000000"/>
                        <w:sz w:val="12"/>
                      </w:rPr>
                      <w:t>Education &amp; Training Foundation</w:t>
                    </w:r>
                  </w:p>
                </w:txbxContent>
              </v:textbox>
            </v:rect>
          </w:pict>
        </mc:Fallback>
      </mc:AlternateContent>
    </w:r>
  </w:p>
  <w:p w14:paraId="5A41D5D3" w14:textId="77777777" w:rsidR="001F0C1A" w:rsidRDefault="001F0C1A">
    <w:pPr>
      <w:widowControl w:val="0"/>
      <w:pBdr>
        <w:top w:val="nil"/>
        <w:left w:val="nil"/>
        <w:bottom w:val="nil"/>
        <w:right w:val="nil"/>
        <w:between w:val="nil"/>
      </w:pBdr>
      <w:rPr>
        <w:sz w:val="32"/>
        <w:szCs w:val="32"/>
      </w:rPr>
    </w:pPr>
  </w:p>
  <w:p w14:paraId="2AB4E9FA" w14:textId="77777777" w:rsidR="001F0C1A" w:rsidRDefault="007C62E9">
    <w:pPr>
      <w:widowControl w:val="0"/>
      <w:pBdr>
        <w:top w:val="nil"/>
        <w:left w:val="nil"/>
        <w:bottom w:val="nil"/>
        <w:right w:val="nil"/>
        <w:between w:val="nil"/>
      </w:pBd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6561B" w14:textId="77777777" w:rsidR="004B6111" w:rsidRDefault="004B6111">
      <w:pPr>
        <w:spacing w:line="240" w:lineRule="auto"/>
      </w:pPr>
      <w:r>
        <w:separator/>
      </w:r>
    </w:p>
  </w:footnote>
  <w:footnote w:type="continuationSeparator" w:id="0">
    <w:p w14:paraId="7CE3CD71" w14:textId="77777777" w:rsidR="004B6111" w:rsidRDefault="004B61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E72F" w14:textId="77777777" w:rsidR="001F0C1A" w:rsidRDefault="001F0C1A">
    <w:pPr>
      <w:rPr>
        <w:sz w:val="24"/>
        <w:szCs w:val="24"/>
      </w:rPr>
    </w:pPr>
  </w:p>
  <w:p w14:paraId="7609E4E4" w14:textId="77777777" w:rsidR="001F0C1A" w:rsidRDefault="001F0C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8A05C" w14:textId="77777777" w:rsidR="001F0C1A" w:rsidRDefault="007C62E9">
    <w:pPr>
      <w:widowControl w:val="0"/>
      <w:spacing w:line="240" w:lineRule="auto"/>
      <w:jc w:val="right"/>
    </w:pPr>
    <w:r>
      <w:rPr>
        <w:noProof/>
      </w:rPr>
      <w:drawing>
        <wp:inline distT="114300" distB="114300" distL="114300" distR="114300" wp14:anchorId="28CA1896" wp14:editId="6C1DE9C9">
          <wp:extent cx="2609597" cy="1385888"/>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2609597" cy="1385888"/>
                  </a:xfrm>
                  <a:prstGeom prst="rect">
                    <a:avLst/>
                  </a:prstGeom>
                  <a:ln/>
                </pic:spPr>
              </pic:pic>
            </a:graphicData>
          </a:graphic>
        </wp:inline>
      </w:drawing>
    </w:r>
  </w:p>
  <w:p w14:paraId="2F7CD120" w14:textId="77777777" w:rsidR="001F0C1A" w:rsidRDefault="001F0C1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50AA" w14:textId="77777777" w:rsidR="001F0C1A" w:rsidRDefault="001F0C1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56BF" w14:textId="77777777" w:rsidR="001F0C1A" w:rsidRDefault="001F0C1A">
    <w:pPr>
      <w:rPr>
        <w:sz w:val="24"/>
        <w:szCs w:val="24"/>
      </w:rPr>
    </w:pPr>
  </w:p>
  <w:tbl>
    <w:tblPr>
      <w:tblStyle w:val="a8"/>
      <w:tblW w:w="15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80"/>
      <w:gridCol w:w="4410"/>
      <w:gridCol w:w="4410"/>
    </w:tblGrid>
    <w:tr w:rsidR="001F0C1A" w14:paraId="77CA17BB" w14:textId="77777777">
      <w:trPr>
        <w:trHeight w:val="440"/>
      </w:trPr>
      <w:tc>
        <w:tcPr>
          <w:tcW w:w="6180" w:type="dxa"/>
          <w:tcBorders>
            <w:top w:val="single" w:sz="8" w:space="0" w:color="B7B7B7"/>
            <w:left w:val="single" w:sz="8" w:space="0" w:color="B7B7B7"/>
            <w:bottom w:val="single" w:sz="8" w:space="0" w:color="B7B7B7"/>
            <w:right w:val="single" w:sz="8" w:space="0" w:color="B7B7B7"/>
          </w:tcBorders>
          <w:shd w:val="clear" w:color="auto" w:fill="000000"/>
          <w:tcMar>
            <w:top w:w="100" w:type="dxa"/>
            <w:left w:w="100" w:type="dxa"/>
            <w:bottom w:w="100" w:type="dxa"/>
            <w:right w:w="100" w:type="dxa"/>
          </w:tcMar>
        </w:tcPr>
        <w:p w14:paraId="760ED7BE" w14:textId="77777777" w:rsidR="001F0C1A" w:rsidRDefault="007C62E9">
          <w:pPr>
            <w:rPr>
              <w:rFonts w:ascii="Roboto Condensed" w:eastAsia="Roboto Condensed" w:hAnsi="Roboto Condensed" w:cs="Roboto Condensed"/>
              <w:b/>
              <w:color w:val="FFFFFF"/>
              <w:sz w:val="28"/>
              <w:szCs w:val="28"/>
            </w:rPr>
          </w:pPr>
          <w:r>
            <w:rPr>
              <w:rFonts w:ascii="Roboto Condensed" w:eastAsia="Roboto Condensed" w:hAnsi="Roboto Condensed" w:cs="Roboto Condensed"/>
              <w:b/>
              <w:color w:val="FFFFFF"/>
              <w:sz w:val="28"/>
              <w:szCs w:val="28"/>
            </w:rPr>
            <w:t>Goals</w:t>
          </w:r>
        </w:p>
      </w:tc>
      <w:tc>
        <w:tcPr>
          <w:tcW w:w="4410" w:type="dxa"/>
          <w:tcBorders>
            <w:top w:val="single" w:sz="8" w:space="0" w:color="B7B7B7"/>
            <w:left w:val="single" w:sz="8" w:space="0" w:color="B7B7B7"/>
            <w:bottom w:val="single" w:sz="8" w:space="0" w:color="B7B7B7"/>
            <w:right w:val="single" w:sz="8" w:space="0" w:color="B7B7B7"/>
          </w:tcBorders>
          <w:shd w:val="clear" w:color="auto" w:fill="418757"/>
          <w:tcMar>
            <w:top w:w="100" w:type="dxa"/>
            <w:left w:w="100" w:type="dxa"/>
            <w:bottom w:w="100" w:type="dxa"/>
            <w:right w:w="100" w:type="dxa"/>
          </w:tcMar>
        </w:tcPr>
        <w:p w14:paraId="3277859E" w14:textId="77777777" w:rsidR="001F0C1A" w:rsidRDefault="007C62E9">
          <w:pPr>
            <w:rPr>
              <w:rFonts w:ascii="Roboto Condensed" w:eastAsia="Roboto Condensed" w:hAnsi="Roboto Condensed" w:cs="Roboto Condensed"/>
              <w:b/>
              <w:color w:val="FFFFFF"/>
              <w:sz w:val="28"/>
              <w:szCs w:val="28"/>
            </w:rPr>
          </w:pPr>
          <w:r>
            <w:rPr>
              <w:rFonts w:ascii="Roboto Condensed" w:eastAsia="Roboto Condensed" w:hAnsi="Roboto Condensed" w:cs="Roboto Condensed"/>
              <w:b/>
              <w:color w:val="FFFFFF"/>
              <w:sz w:val="28"/>
              <w:szCs w:val="28"/>
            </w:rPr>
            <w:t>What do we already do?</w:t>
          </w:r>
        </w:p>
      </w:tc>
      <w:tc>
        <w:tcPr>
          <w:tcW w:w="4410" w:type="dxa"/>
          <w:tcBorders>
            <w:top w:val="single" w:sz="8" w:space="0" w:color="B7B7B7"/>
            <w:left w:val="single" w:sz="8" w:space="0" w:color="B7B7B7"/>
            <w:bottom w:val="single" w:sz="8" w:space="0" w:color="B7B7B7"/>
            <w:right w:val="single" w:sz="8" w:space="0" w:color="B7B7B7"/>
          </w:tcBorders>
          <w:shd w:val="clear" w:color="auto" w:fill="FDB913"/>
          <w:tcMar>
            <w:top w:w="100" w:type="dxa"/>
            <w:left w:w="100" w:type="dxa"/>
            <w:bottom w:w="100" w:type="dxa"/>
            <w:right w:w="100" w:type="dxa"/>
          </w:tcMar>
        </w:tcPr>
        <w:p w14:paraId="2E4DBFF6" w14:textId="77777777" w:rsidR="001F0C1A" w:rsidRDefault="007C62E9">
          <w:pPr>
            <w:rPr>
              <w:rFonts w:ascii="Roboto Condensed" w:eastAsia="Roboto Condensed" w:hAnsi="Roboto Condensed" w:cs="Roboto Condensed"/>
              <w:b/>
              <w:color w:val="FFFFFF"/>
              <w:sz w:val="28"/>
              <w:szCs w:val="28"/>
            </w:rPr>
          </w:pPr>
          <w:r>
            <w:rPr>
              <w:rFonts w:ascii="Roboto Condensed" w:eastAsia="Roboto Condensed" w:hAnsi="Roboto Condensed" w:cs="Roboto Condensed"/>
              <w:b/>
              <w:color w:val="FFFFFF"/>
              <w:sz w:val="28"/>
              <w:szCs w:val="28"/>
            </w:rPr>
            <w:t>What else can we do?</w:t>
          </w:r>
        </w:p>
      </w:tc>
    </w:tr>
  </w:tbl>
  <w:p w14:paraId="1EFD5932" w14:textId="77777777" w:rsidR="001F0C1A" w:rsidRDefault="001F0C1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4AFD1" w14:textId="77777777" w:rsidR="001F0C1A" w:rsidRDefault="001F0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A52C3"/>
    <w:multiLevelType w:val="multilevel"/>
    <w:tmpl w:val="951E1C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901BD1"/>
    <w:multiLevelType w:val="multilevel"/>
    <w:tmpl w:val="BF18B6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AB3C2E"/>
    <w:multiLevelType w:val="multilevel"/>
    <w:tmpl w:val="EE8290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BB7773"/>
    <w:multiLevelType w:val="multilevel"/>
    <w:tmpl w:val="7258F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63026196">
    <w:abstractNumId w:val="0"/>
  </w:num>
  <w:num w:numId="2" w16cid:durableId="1594364853">
    <w:abstractNumId w:val="2"/>
  </w:num>
  <w:num w:numId="3" w16cid:durableId="1330401560">
    <w:abstractNumId w:val="1"/>
  </w:num>
  <w:num w:numId="4" w16cid:durableId="287708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C1A"/>
    <w:rsid w:val="001F0C1A"/>
    <w:rsid w:val="004B6111"/>
    <w:rsid w:val="005515A8"/>
    <w:rsid w:val="007915E6"/>
    <w:rsid w:val="007A26B0"/>
    <w:rsid w:val="007C62E9"/>
    <w:rsid w:val="00EF2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47797"/>
  <w15:docId w15:val="{5387D561-7BE4-4FB7-BFF4-6DC8D19D8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line="240" w:lineRule="auto"/>
    </w:pPr>
    <w:rPr>
      <w:sz w:val="24"/>
      <w:szCs w:val="24"/>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7C62E9"/>
    <w:rPr>
      <w:color w:val="0000FF" w:themeColor="hyperlink"/>
      <w:u w:val="single"/>
    </w:rPr>
  </w:style>
  <w:style w:type="character" w:styleId="UnresolvedMention">
    <w:name w:val="Unresolved Mention"/>
    <w:basedOn w:val="DefaultParagraphFont"/>
    <w:uiPriority w:val="99"/>
    <w:semiHidden/>
    <w:unhideWhenUsed/>
    <w:rsid w:val="007C6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worldenvironmentday.global/" TargetMode="External"/><Relationship Id="rId21" Type="http://schemas.openxmlformats.org/officeDocument/2006/relationships/hyperlink" Target="https://actnow.aworld.org/" TargetMode="External"/><Relationship Id="rId42" Type="http://schemas.openxmlformats.org/officeDocument/2006/relationships/image" Target="media/image10.png"/><Relationship Id="rId47" Type="http://schemas.openxmlformats.org/officeDocument/2006/relationships/hyperlink" Target="https://www.un.org/sustainabledevelopment/economic-growth/" TargetMode="External"/><Relationship Id="rId63" Type="http://schemas.openxmlformats.org/officeDocument/2006/relationships/hyperlink" Target="https://www.un.org/sustainabledevelopment/peace-justice/" TargetMode="External"/><Relationship Id="rId68" Type="http://schemas.openxmlformats.org/officeDocument/2006/relationships/image" Target="media/image3.png"/><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n.org/sustainabledevelopment/sustainable-development-goals-retired-link/" TargetMode="External"/><Relationship Id="rId29" Type="http://schemas.openxmlformats.org/officeDocument/2006/relationships/image" Target="media/image5.png"/><Relationship Id="rId11" Type="http://schemas.openxmlformats.org/officeDocument/2006/relationships/header" Target="header2.xml"/><Relationship Id="rId24" Type="http://schemas.openxmlformats.org/officeDocument/2006/relationships/hyperlink" Target="https://www.un.org/sustainabledevelopment/sdg-planning-calendar/" TargetMode="External"/><Relationship Id="rId32" Type="http://schemas.openxmlformats.org/officeDocument/2006/relationships/footer" Target="footer3.xml"/><Relationship Id="rId37" Type="http://schemas.openxmlformats.org/officeDocument/2006/relationships/hyperlink" Target="https://www.un.org/sustainabledevelopment/health/" TargetMode="External"/><Relationship Id="rId40" Type="http://schemas.openxmlformats.org/officeDocument/2006/relationships/image" Target="media/image9.png"/><Relationship Id="rId45" Type="http://schemas.openxmlformats.org/officeDocument/2006/relationships/hyperlink" Target="https://www.un.org/sustainabledevelopment/energy/" TargetMode="External"/><Relationship Id="rId53" Type="http://schemas.openxmlformats.org/officeDocument/2006/relationships/hyperlink" Target="https://www.un.org/sustainabledevelopment/cities/" TargetMode="External"/><Relationship Id="rId58" Type="http://schemas.openxmlformats.org/officeDocument/2006/relationships/image" Target="media/image18.png"/><Relationship Id="rId66" Type="http://schemas.openxmlformats.org/officeDocument/2006/relationships/header" Target="header4.xml"/><Relationship Id="rId5" Type="http://schemas.openxmlformats.org/officeDocument/2006/relationships/footnotes" Target="footnotes.xml"/><Relationship Id="rId61" Type="http://schemas.openxmlformats.org/officeDocument/2006/relationships/hyperlink" Target="https://www.un.org/sustainabledevelopment/biodiversity/" TargetMode="External"/><Relationship Id="rId19" Type="http://schemas.openxmlformats.org/officeDocument/2006/relationships/hyperlink" Target="https://issuu.com/unpublications/docs/sdg_yak_en" TargetMode="External"/><Relationship Id="rId14" Type="http://schemas.openxmlformats.org/officeDocument/2006/relationships/image" Target="media/image4.jpg"/><Relationship Id="rId22" Type="http://schemas.openxmlformats.org/officeDocument/2006/relationships/hyperlink" Target="https://sdghub.com/goodlifegoals/" TargetMode="External"/><Relationship Id="rId27" Type="http://schemas.openxmlformats.org/officeDocument/2006/relationships/hyperlink" Target="https://www.standup4humanrights.org/en/humanrightsdays2020.html" TargetMode="External"/><Relationship Id="rId30" Type="http://schemas.openxmlformats.org/officeDocument/2006/relationships/hyperlink" Target="https://www.un.org/sustainabledevelopment/health/" TargetMode="External"/><Relationship Id="rId35" Type="http://schemas.openxmlformats.org/officeDocument/2006/relationships/image" Target="media/image7.png"/><Relationship Id="rId43" Type="http://schemas.openxmlformats.org/officeDocument/2006/relationships/hyperlink" Target="https://www.un.org/sustainabledevelopment/water-and-sanitation/" TargetMode="External"/><Relationship Id="rId48" Type="http://schemas.openxmlformats.org/officeDocument/2006/relationships/image" Target="media/image13.png"/><Relationship Id="rId56" Type="http://schemas.openxmlformats.org/officeDocument/2006/relationships/image" Target="media/image17.png"/><Relationship Id="rId64" Type="http://schemas.openxmlformats.org/officeDocument/2006/relationships/image" Target="media/image21.png"/><Relationship Id="rId69" Type="http://schemas.openxmlformats.org/officeDocument/2006/relationships/image" Target="media/image22.jpg"/><Relationship Id="rId8" Type="http://schemas.openxmlformats.org/officeDocument/2006/relationships/image" Target="media/image2.png"/><Relationship Id="rId51" Type="http://schemas.openxmlformats.org/officeDocument/2006/relationships/hyperlink" Target="https://www.un.org/sustainabledevelopment/inequality/"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un.org/sustainabledevelopment/sustainable-development-goals/" TargetMode="External"/><Relationship Id="rId25" Type="http://schemas.openxmlformats.org/officeDocument/2006/relationships/hyperlink" Target="https://www.internationalwomensday.com/" TargetMode="External"/><Relationship Id="rId33" Type="http://schemas.openxmlformats.org/officeDocument/2006/relationships/image" Target="media/image6.png"/><Relationship Id="rId38" Type="http://schemas.openxmlformats.org/officeDocument/2006/relationships/image" Target="media/image8.png"/><Relationship Id="rId46" Type="http://schemas.openxmlformats.org/officeDocument/2006/relationships/image" Target="media/image12.png"/><Relationship Id="rId59" Type="http://schemas.openxmlformats.org/officeDocument/2006/relationships/hyperlink" Target="https://www.un.org/sustainabledevelopment/oceans/" TargetMode="External"/><Relationship Id="rId67" Type="http://schemas.openxmlformats.org/officeDocument/2006/relationships/header" Target="header5.xml"/><Relationship Id="rId20" Type="http://schemas.openxmlformats.org/officeDocument/2006/relationships/hyperlink" Target="https://www.un.org/en/actnow" TargetMode="External"/><Relationship Id="rId41" Type="http://schemas.openxmlformats.org/officeDocument/2006/relationships/hyperlink" Target="https://www.un.org/sustainabledevelopment/gender-equality/" TargetMode="External"/><Relationship Id="rId54" Type="http://schemas.openxmlformats.org/officeDocument/2006/relationships/image" Target="media/image16.png"/><Relationship Id="rId62" Type="http://schemas.openxmlformats.org/officeDocument/2006/relationships/image" Target="media/image20.pn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un.org/sustainabledevelopment/sustainable-development-goals/" TargetMode="External"/><Relationship Id="rId23" Type="http://schemas.openxmlformats.org/officeDocument/2006/relationships/hyperlink" Target="https://docs.wbcsd.org/2018/09/Good_Life_Goals/Pack_of_Actions.pdf" TargetMode="External"/><Relationship Id="rId28" Type="http://schemas.openxmlformats.org/officeDocument/2006/relationships/hyperlink" Target="https://www.et-foundation.co.uk/supporting/education-for-sustainable-development/" TargetMode="External"/><Relationship Id="rId36" Type="http://schemas.openxmlformats.org/officeDocument/2006/relationships/hyperlink" Target="https://www.un.org/sustainabledevelopment/hunger/" TargetMode="External"/><Relationship Id="rId49" Type="http://schemas.openxmlformats.org/officeDocument/2006/relationships/hyperlink" Target="https://www.un.org/sustainabledevelopment/infrastructure-industrialization/" TargetMode="External"/><Relationship Id="rId57" Type="http://schemas.openxmlformats.org/officeDocument/2006/relationships/hyperlink" Target="https://www.un.org/sustainabledevelopment/climate-change/" TargetMode="External"/><Relationship Id="rId10" Type="http://schemas.openxmlformats.org/officeDocument/2006/relationships/footer" Target="footer1.xml"/><Relationship Id="rId31" Type="http://schemas.openxmlformats.org/officeDocument/2006/relationships/header" Target="header3.xml"/><Relationship Id="rId44" Type="http://schemas.openxmlformats.org/officeDocument/2006/relationships/image" Target="media/image11.png"/><Relationship Id="rId52" Type="http://schemas.openxmlformats.org/officeDocument/2006/relationships/image" Target="media/image15.png"/><Relationship Id="rId60" Type="http://schemas.openxmlformats.org/officeDocument/2006/relationships/image" Target="media/image19.png"/><Relationship Id="rId65" Type="http://schemas.openxmlformats.org/officeDocument/2006/relationships/hyperlink" Target="https://www.un.org/sustainabledevelopment/globalpartnerships/"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yperlink" Target="https://en.unesco.org/themes/education-sustainable-development/what-is-esd" TargetMode="External"/><Relationship Id="rId18" Type="http://schemas.openxmlformats.org/officeDocument/2006/relationships/hyperlink" Target="https://www.un.org/sustainabledevelopment/sustainable-development-goals/" TargetMode="External"/><Relationship Id="rId39" Type="http://schemas.openxmlformats.org/officeDocument/2006/relationships/hyperlink" Target="https://www.un.org/sustainabledevelopment/education/" TargetMode="External"/><Relationship Id="rId34" Type="http://schemas.openxmlformats.org/officeDocument/2006/relationships/hyperlink" Target="https://www.un.org/sustainabledevelopment/poverty/" TargetMode="External"/><Relationship Id="rId50" Type="http://schemas.openxmlformats.org/officeDocument/2006/relationships/image" Target="media/image14.png"/><Relationship Id="rId55" Type="http://schemas.openxmlformats.org/officeDocument/2006/relationships/hyperlink" Target="https://www.un.org/sustainabledevelopment/sustainable-consumption-produc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1896</Words>
  <Characters>11419</Characters>
  <Application>Microsoft Office Word</Application>
  <DocSecurity>0</DocSecurity>
  <Lines>356</Lines>
  <Paragraphs>283</Paragraphs>
  <ScaleCrop>false</ScaleCrop>
  <Company/>
  <LinksUpToDate>false</LinksUpToDate>
  <CharactersWithSpaces>13032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Bonner</dc:creator>
  <cp:lastModifiedBy>Krish Patel</cp:lastModifiedBy>
  <cp:revision>2</cp:revision>
  <cp:lastPrinted>2021-09-29T09:06:00Z</cp:lastPrinted>
  <dcterms:created xsi:type="dcterms:W3CDTF">2025-11-12T16:48:00Z</dcterms:created>
  <dcterms:modified xsi:type="dcterms:W3CDTF">2025-11-12T16:48:00Z</dcterms:modified>
</cp:coreProperties>
</file>